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86E85" w14:textId="65EEEA46" w:rsidR="002751B3" w:rsidRDefault="002065B8" w:rsidP="00FC0DE4">
      <w:pPr>
        <w:tabs>
          <w:tab w:val="left" w:pos="5103"/>
        </w:tabs>
        <w:spacing w:after="0" w:line="240" w:lineRule="auto"/>
        <w:ind w:right="216" w:firstLine="14"/>
        <w:rPr>
          <w:rFonts w:ascii="Arial" w:eastAsia="Times New Roman" w:hAnsi="Arial" w:cs="Arial"/>
          <w:lang w:val="en-GB" w:eastAsia="en-GB"/>
        </w:rPr>
      </w:pPr>
      <w:r>
        <w:rPr>
          <w:noProof/>
          <w:lang w:val="en-GB" w:eastAsia="en-GB"/>
        </w:rPr>
        <w:drawing>
          <wp:anchor distT="0" distB="0" distL="114300" distR="114300" simplePos="0" relativeHeight="251658240" behindDoc="0" locked="0" layoutInCell="1" allowOverlap="1" wp14:anchorId="05330E8D" wp14:editId="5200B7E6">
            <wp:simplePos x="0" y="0"/>
            <wp:positionH relativeFrom="margin">
              <wp:align>right</wp:align>
            </wp:positionH>
            <wp:positionV relativeFrom="paragraph">
              <wp:posOffset>-477023</wp:posOffset>
            </wp:positionV>
            <wp:extent cx="5943600" cy="838607"/>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838607"/>
                    </a:xfrm>
                    <a:prstGeom prst="rect">
                      <a:avLst/>
                    </a:prstGeom>
                    <a:noFill/>
                  </pic:spPr>
                </pic:pic>
              </a:graphicData>
            </a:graphic>
            <wp14:sizeRelH relativeFrom="page">
              <wp14:pctWidth>0</wp14:pctWidth>
            </wp14:sizeRelH>
            <wp14:sizeRelV relativeFrom="page">
              <wp14:pctHeight>0</wp14:pctHeight>
            </wp14:sizeRelV>
          </wp:anchor>
        </w:drawing>
      </w:r>
    </w:p>
    <w:p w14:paraId="248064A2" w14:textId="337C28FB" w:rsidR="002751B3" w:rsidRDefault="002751B3" w:rsidP="00FC0DE4">
      <w:pPr>
        <w:tabs>
          <w:tab w:val="left" w:pos="5103"/>
        </w:tabs>
        <w:spacing w:after="0" w:line="240" w:lineRule="auto"/>
        <w:ind w:right="216" w:firstLine="14"/>
        <w:rPr>
          <w:rFonts w:ascii="Arial" w:eastAsia="Times New Roman" w:hAnsi="Arial" w:cs="Arial"/>
          <w:lang w:val="en-GB" w:eastAsia="en-GB"/>
        </w:rPr>
      </w:pPr>
    </w:p>
    <w:p w14:paraId="4B72F1F0" w14:textId="06A59EB0" w:rsidR="002065B8" w:rsidRDefault="002065B8" w:rsidP="00FC0DE4">
      <w:pPr>
        <w:tabs>
          <w:tab w:val="left" w:pos="5103"/>
        </w:tabs>
        <w:spacing w:after="0" w:line="240" w:lineRule="auto"/>
        <w:ind w:right="216" w:firstLine="14"/>
        <w:rPr>
          <w:rFonts w:ascii="Arial" w:eastAsia="Times New Roman" w:hAnsi="Arial" w:cs="Arial"/>
          <w:lang w:val="en-GB" w:eastAsia="en-GB"/>
        </w:rPr>
      </w:pPr>
    </w:p>
    <w:p w14:paraId="2644A405" w14:textId="2E792769" w:rsidR="00FC0DE4" w:rsidRPr="00D13725" w:rsidRDefault="002751B3" w:rsidP="00FC0DE4">
      <w:pPr>
        <w:tabs>
          <w:tab w:val="left" w:pos="5103"/>
        </w:tabs>
        <w:spacing w:after="0" w:line="240" w:lineRule="auto"/>
        <w:ind w:right="216" w:firstLine="14"/>
        <w:rPr>
          <w:rFonts w:ascii="Arial" w:eastAsia="Times New Roman" w:hAnsi="Arial" w:cs="Arial"/>
          <w:color w:val="FF0000"/>
          <w:lang w:val="en-GB" w:eastAsia="en-GB"/>
        </w:rPr>
      </w:pPr>
      <w:r>
        <w:rPr>
          <w:rFonts w:ascii="Arial" w:eastAsia="Times New Roman" w:hAnsi="Arial" w:cs="Arial"/>
          <w:lang w:val="en-GB" w:eastAsia="en-GB"/>
        </w:rPr>
        <w:t>Steve</w:t>
      </w:r>
      <w:r w:rsidR="00FC0DE4">
        <w:rPr>
          <w:rFonts w:ascii="Arial" w:eastAsia="Times New Roman" w:hAnsi="Arial" w:cs="Arial"/>
          <w:lang w:val="en-GB" w:eastAsia="en-GB"/>
        </w:rPr>
        <w:t xml:space="preserve"> Nendick</w:t>
      </w:r>
    </w:p>
    <w:p w14:paraId="32552D35" w14:textId="77777777" w:rsidR="00FC0DE4" w:rsidRPr="00D13725" w:rsidRDefault="00FC0DE4" w:rsidP="00FC0DE4">
      <w:pPr>
        <w:tabs>
          <w:tab w:val="left" w:pos="5103"/>
        </w:tabs>
        <w:spacing w:after="0" w:line="240" w:lineRule="auto"/>
        <w:ind w:right="216" w:firstLine="14"/>
        <w:rPr>
          <w:rFonts w:ascii="Arial" w:eastAsia="Times New Roman" w:hAnsi="Arial" w:cs="Arial"/>
          <w:color w:val="FF0000"/>
          <w:lang w:val="en-GB" w:eastAsia="en-GB"/>
        </w:rPr>
      </w:pPr>
      <w:r w:rsidRPr="00D13725">
        <w:rPr>
          <w:rFonts w:ascii="Arial" w:eastAsia="Times New Roman" w:hAnsi="Arial" w:cs="Arial"/>
          <w:lang w:val="en-GB" w:eastAsia="en-GB"/>
        </w:rPr>
        <w:t>Cummins Inc.</w:t>
      </w:r>
    </w:p>
    <w:p w14:paraId="08B4187C" w14:textId="77777777" w:rsidR="00FC0DE4" w:rsidRDefault="00FC0DE4" w:rsidP="00FC0DE4">
      <w:pPr>
        <w:spacing w:after="0" w:line="240" w:lineRule="auto"/>
        <w:rPr>
          <w:rFonts w:ascii="Arial" w:hAnsi="Arial" w:cs="Arial"/>
          <w:shd w:val="clear" w:color="auto" w:fill="FAF9F8"/>
        </w:rPr>
      </w:pPr>
      <w:r>
        <w:rPr>
          <w:rFonts w:ascii="Arial" w:hAnsi="Arial" w:cs="Arial"/>
          <w:shd w:val="clear" w:color="auto" w:fill="FAF9F8"/>
        </w:rPr>
        <w:t xml:space="preserve">Email: </w:t>
      </w:r>
      <w:hyperlink r:id="rId9" w:history="1">
        <w:r w:rsidRPr="00071EB4">
          <w:rPr>
            <w:rStyle w:val="Hyperlink"/>
            <w:rFonts w:ascii="Arial" w:hAnsi="Arial" w:cs="Arial"/>
            <w:shd w:val="clear" w:color="auto" w:fill="FAF9F8"/>
          </w:rPr>
          <w:t>steven.nendick@cummins.com</w:t>
        </w:r>
      </w:hyperlink>
    </w:p>
    <w:p w14:paraId="001BF271" w14:textId="77777777" w:rsidR="00FC0DE4" w:rsidRDefault="00FC0DE4" w:rsidP="00FC0DE4">
      <w:pPr>
        <w:spacing w:after="0" w:line="240" w:lineRule="auto"/>
        <w:rPr>
          <w:rFonts w:ascii="Arial" w:hAnsi="Arial" w:cs="Arial"/>
          <w:shd w:val="clear" w:color="auto" w:fill="FAF9F8"/>
        </w:rPr>
      </w:pPr>
      <w:r>
        <w:rPr>
          <w:rFonts w:ascii="Arial" w:hAnsi="Arial" w:cs="Arial"/>
          <w:shd w:val="clear" w:color="auto" w:fill="FAF9F8"/>
        </w:rPr>
        <w:t>Tel: +44 7740 740220</w:t>
      </w:r>
    </w:p>
    <w:p w14:paraId="5905FD78" w14:textId="77777777" w:rsidR="002E1CB5" w:rsidRDefault="002E1CB5" w:rsidP="00FC0DE4">
      <w:pPr>
        <w:spacing w:after="0" w:line="240" w:lineRule="auto"/>
        <w:rPr>
          <w:rFonts w:ascii="Arial" w:hAnsi="Arial" w:cs="Arial"/>
          <w:shd w:val="clear" w:color="auto" w:fill="FAF9F8"/>
        </w:rPr>
      </w:pPr>
    </w:p>
    <w:p w14:paraId="3498C387" w14:textId="77777777" w:rsidR="002E1CB5" w:rsidRPr="002E1CB5" w:rsidRDefault="002E1CB5" w:rsidP="002E1CB5">
      <w:pPr>
        <w:spacing w:after="0" w:line="240" w:lineRule="auto"/>
        <w:rPr>
          <w:rFonts w:ascii="Arial" w:hAnsi="Arial" w:cs="Arial"/>
          <w:b/>
          <w:bCs/>
          <w:caps/>
          <w:shd w:val="clear" w:color="auto" w:fill="FAF9F8"/>
        </w:rPr>
      </w:pPr>
      <w:r w:rsidRPr="002E1CB5">
        <w:rPr>
          <w:rFonts w:ascii="Arial" w:hAnsi="Arial" w:cs="Arial"/>
          <w:b/>
          <w:bCs/>
          <w:caps/>
          <w:shd w:val="clear" w:color="auto" w:fill="FAF9F8"/>
        </w:rPr>
        <w:t>For Immediate Release</w:t>
      </w:r>
      <w:r w:rsidRPr="002E1CB5" w:rsidDel="00F204D8">
        <w:rPr>
          <w:rFonts w:ascii="Arial" w:hAnsi="Arial" w:cs="Arial"/>
          <w:b/>
          <w:bCs/>
          <w:caps/>
          <w:shd w:val="clear" w:color="auto" w:fill="FAF9F8"/>
        </w:rPr>
        <w:t xml:space="preserve"> </w:t>
      </w:r>
    </w:p>
    <w:p w14:paraId="706C2AC3" w14:textId="77777777" w:rsidR="002E1CB5" w:rsidRDefault="002E1CB5" w:rsidP="00FC0DE4">
      <w:pPr>
        <w:spacing w:after="0" w:line="240" w:lineRule="auto"/>
        <w:rPr>
          <w:rFonts w:ascii="Arial" w:hAnsi="Arial" w:cs="Arial"/>
          <w:shd w:val="clear" w:color="auto" w:fill="FAF9F8"/>
        </w:rPr>
      </w:pPr>
    </w:p>
    <w:p w14:paraId="1E7820A5" w14:textId="6391EE34" w:rsidR="00FC0DE4" w:rsidRDefault="00FC0DE4" w:rsidP="00FC0DE4">
      <w:pPr>
        <w:spacing w:after="0" w:line="240" w:lineRule="auto"/>
        <w:rPr>
          <w:rFonts w:ascii="Arial" w:hAnsi="Arial" w:cs="Arial"/>
          <w:shd w:val="clear" w:color="auto" w:fill="FAF9F8"/>
        </w:rPr>
      </w:pPr>
      <w:r w:rsidRPr="00E3109D">
        <w:rPr>
          <w:rFonts w:ascii="Arial" w:hAnsi="Arial" w:cs="Arial"/>
          <w:shd w:val="clear" w:color="auto" w:fill="FAF9F8"/>
        </w:rPr>
        <w:t xml:space="preserve">Date: </w:t>
      </w:r>
      <w:r w:rsidR="002065B8">
        <w:rPr>
          <w:rFonts w:ascii="Arial" w:hAnsi="Arial" w:cs="Arial"/>
          <w:shd w:val="clear" w:color="auto" w:fill="FAF9F8"/>
        </w:rPr>
        <w:t>19</w:t>
      </w:r>
      <w:r w:rsidRPr="00E3109D">
        <w:rPr>
          <w:rFonts w:ascii="Arial" w:hAnsi="Arial" w:cs="Arial"/>
          <w:shd w:val="clear" w:color="auto" w:fill="FAF9F8"/>
        </w:rPr>
        <w:t xml:space="preserve"> September 2022</w:t>
      </w:r>
    </w:p>
    <w:p w14:paraId="09E24843" w14:textId="48FAD6D4" w:rsidR="002E1CB5" w:rsidRDefault="002E1CB5" w:rsidP="00FC0DE4">
      <w:pPr>
        <w:spacing w:after="0" w:line="240" w:lineRule="auto"/>
        <w:rPr>
          <w:rFonts w:ascii="Arial" w:hAnsi="Arial" w:cs="Arial"/>
          <w:shd w:val="clear" w:color="auto" w:fill="FAF9F8"/>
        </w:rPr>
      </w:pPr>
    </w:p>
    <w:p w14:paraId="45B695A5" w14:textId="77777777" w:rsidR="00426EDB" w:rsidRDefault="00426EDB" w:rsidP="00426EDB">
      <w:pPr>
        <w:rPr>
          <w:rFonts w:ascii="Arial" w:hAnsi="Arial" w:cs="Arial"/>
          <w:lang w:val="en-GB"/>
        </w:rPr>
      </w:pPr>
    </w:p>
    <w:p w14:paraId="3243A9DE" w14:textId="4BE42DFE" w:rsidR="009944D0" w:rsidRPr="00804E57" w:rsidRDefault="00426EDB" w:rsidP="00804E57">
      <w:pPr>
        <w:jc w:val="center"/>
        <w:rPr>
          <w:rFonts w:ascii="Arial" w:hAnsi="Arial" w:cs="Arial"/>
          <w:b/>
          <w:bCs/>
          <w:sz w:val="24"/>
          <w:szCs w:val="24"/>
          <w:lang w:val="en-GB"/>
        </w:rPr>
      </w:pPr>
      <w:r w:rsidRPr="00804E57">
        <w:rPr>
          <w:rFonts w:ascii="Arial" w:hAnsi="Arial" w:cs="Arial"/>
          <w:b/>
          <w:bCs/>
          <w:sz w:val="24"/>
          <w:szCs w:val="24"/>
          <w:lang w:val="en-GB"/>
        </w:rPr>
        <w:t xml:space="preserve">Cummins </w:t>
      </w:r>
      <w:r w:rsidR="00E149F6">
        <w:rPr>
          <w:rFonts w:ascii="Arial" w:hAnsi="Arial" w:cs="Arial"/>
          <w:b/>
          <w:bCs/>
          <w:sz w:val="24"/>
          <w:szCs w:val="24"/>
          <w:lang w:val="en-GB"/>
        </w:rPr>
        <w:t>z</w:t>
      </w:r>
      <w:r w:rsidRPr="00804E57">
        <w:rPr>
          <w:rFonts w:ascii="Arial" w:hAnsi="Arial" w:cs="Arial"/>
          <w:b/>
          <w:bCs/>
          <w:sz w:val="24"/>
          <w:szCs w:val="24"/>
          <w:lang w:val="en-GB"/>
        </w:rPr>
        <w:t>eros</w:t>
      </w:r>
      <w:r w:rsidR="00AE369F">
        <w:rPr>
          <w:rFonts w:ascii="Arial" w:hAnsi="Arial" w:cs="Arial"/>
          <w:b/>
          <w:bCs/>
          <w:sz w:val="24"/>
          <w:szCs w:val="24"/>
          <w:lang w:val="en-GB"/>
        </w:rPr>
        <w:t xml:space="preserve"> </w:t>
      </w:r>
      <w:r w:rsidR="00E149F6">
        <w:rPr>
          <w:rFonts w:ascii="Arial" w:hAnsi="Arial" w:cs="Arial"/>
          <w:b/>
          <w:bCs/>
          <w:sz w:val="24"/>
          <w:szCs w:val="24"/>
          <w:lang w:val="en-GB"/>
        </w:rPr>
        <w:t>i</w:t>
      </w:r>
      <w:r w:rsidRPr="00804E57">
        <w:rPr>
          <w:rFonts w:ascii="Arial" w:hAnsi="Arial" w:cs="Arial"/>
          <w:b/>
          <w:bCs/>
          <w:sz w:val="24"/>
          <w:szCs w:val="24"/>
          <w:lang w:val="en-GB"/>
        </w:rPr>
        <w:t xml:space="preserve">n </w:t>
      </w:r>
      <w:r w:rsidR="00E149F6">
        <w:rPr>
          <w:rFonts w:ascii="Arial" w:hAnsi="Arial" w:cs="Arial"/>
          <w:b/>
          <w:bCs/>
          <w:sz w:val="24"/>
          <w:szCs w:val="24"/>
          <w:lang w:val="en-GB"/>
        </w:rPr>
        <w:t>o</w:t>
      </w:r>
      <w:r w:rsidRPr="00804E57">
        <w:rPr>
          <w:rFonts w:ascii="Arial" w:hAnsi="Arial" w:cs="Arial"/>
          <w:b/>
          <w:bCs/>
          <w:sz w:val="24"/>
          <w:szCs w:val="24"/>
          <w:lang w:val="en-GB"/>
        </w:rPr>
        <w:t>n</w:t>
      </w:r>
      <w:r w:rsidR="009944D0" w:rsidRPr="00804E57">
        <w:rPr>
          <w:rFonts w:ascii="Arial" w:hAnsi="Arial" w:cs="Arial"/>
          <w:b/>
          <w:bCs/>
          <w:sz w:val="24"/>
          <w:szCs w:val="24"/>
          <w:lang w:val="en-GB"/>
        </w:rPr>
        <w:t xml:space="preserve"> </w:t>
      </w:r>
      <w:r w:rsidR="00E149F6">
        <w:rPr>
          <w:rFonts w:ascii="Arial" w:hAnsi="Arial" w:cs="Arial"/>
          <w:b/>
          <w:bCs/>
          <w:sz w:val="24"/>
          <w:szCs w:val="24"/>
          <w:lang w:val="en-GB"/>
        </w:rPr>
        <w:t>s</w:t>
      </w:r>
      <w:r w:rsidR="009944D0" w:rsidRPr="00804E57">
        <w:rPr>
          <w:rFonts w:ascii="Arial" w:hAnsi="Arial" w:cs="Arial"/>
          <w:b/>
          <w:bCs/>
          <w:sz w:val="24"/>
          <w:szCs w:val="24"/>
          <w:lang w:val="en-GB"/>
        </w:rPr>
        <w:t xml:space="preserve">ustainability </w:t>
      </w:r>
      <w:r w:rsidR="00E149F6">
        <w:rPr>
          <w:rFonts w:ascii="Arial" w:hAnsi="Arial" w:cs="Arial"/>
          <w:b/>
          <w:bCs/>
          <w:sz w:val="24"/>
          <w:szCs w:val="24"/>
          <w:lang w:val="en-GB"/>
        </w:rPr>
        <w:t>a</w:t>
      </w:r>
      <w:r w:rsidR="009944D0" w:rsidRPr="00804E57">
        <w:rPr>
          <w:rFonts w:ascii="Arial" w:hAnsi="Arial" w:cs="Arial"/>
          <w:b/>
          <w:bCs/>
          <w:sz w:val="24"/>
          <w:szCs w:val="24"/>
          <w:lang w:val="en-GB"/>
        </w:rPr>
        <w:t>t IAA</w:t>
      </w:r>
    </w:p>
    <w:p w14:paraId="0067921A" w14:textId="4AB7B04F" w:rsidR="003219B5" w:rsidRPr="00804E57" w:rsidRDefault="002E712A" w:rsidP="3DF322A6">
      <w:pPr>
        <w:spacing w:line="360" w:lineRule="auto"/>
        <w:rPr>
          <w:rFonts w:ascii="Arial" w:hAnsi="Arial" w:cs="Arial"/>
          <w:lang w:val="en-GB"/>
        </w:rPr>
      </w:pPr>
      <w:r w:rsidRPr="002E1CB5">
        <w:rPr>
          <w:rFonts w:ascii="Arial" w:eastAsiaTheme="minorEastAsia" w:hAnsi="Arial" w:cs="Arial"/>
          <w:caps/>
        </w:rPr>
        <w:t xml:space="preserve">Hanover, </w:t>
      </w:r>
      <w:r w:rsidR="00804E57" w:rsidRPr="002E1CB5">
        <w:rPr>
          <w:rFonts w:ascii="Arial" w:eastAsiaTheme="minorEastAsia" w:hAnsi="Arial" w:cs="Arial"/>
          <w:caps/>
        </w:rPr>
        <w:t>Germany</w:t>
      </w:r>
      <w:r w:rsidR="00804E57" w:rsidRPr="6BA9961C">
        <w:rPr>
          <w:rFonts w:ascii="Arial" w:eastAsiaTheme="minorEastAsia" w:hAnsi="Arial" w:cs="Arial"/>
        </w:rPr>
        <w:t xml:space="preserve"> – </w:t>
      </w:r>
      <w:r w:rsidR="003219B5" w:rsidRPr="6BA9961C">
        <w:rPr>
          <w:rFonts w:ascii="Arial" w:hAnsi="Arial" w:cs="Arial"/>
          <w:lang w:val="en-GB"/>
        </w:rPr>
        <w:t>Today at IAA Transportation in Hanover, Germany, Jennifer Rumsey</w:t>
      </w:r>
      <w:r w:rsidR="009E25B9" w:rsidRPr="6BA9961C">
        <w:rPr>
          <w:rFonts w:ascii="Arial" w:hAnsi="Arial" w:cs="Arial"/>
          <w:lang w:val="en-GB"/>
        </w:rPr>
        <w:t xml:space="preserve">, </w:t>
      </w:r>
      <w:proofErr w:type="gramStart"/>
      <w:r w:rsidR="5BC82A78" w:rsidRPr="6BA9961C">
        <w:rPr>
          <w:rFonts w:ascii="Arial" w:hAnsi="Arial" w:cs="Arial"/>
          <w:lang w:val="en-GB"/>
        </w:rPr>
        <w:t>President</w:t>
      </w:r>
      <w:proofErr w:type="gramEnd"/>
      <w:r w:rsidR="5BC82A78" w:rsidRPr="6BA9961C">
        <w:rPr>
          <w:rFonts w:ascii="Arial" w:hAnsi="Arial" w:cs="Arial"/>
          <w:lang w:val="en-GB"/>
        </w:rPr>
        <w:t xml:space="preserve"> and </w:t>
      </w:r>
      <w:r w:rsidR="009E25B9" w:rsidRPr="6BA9961C">
        <w:rPr>
          <w:rFonts w:ascii="Arial" w:hAnsi="Arial" w:cs="Arial"/>
          <w:lang w:val="en-GB"/>
        </w:rPr>
        <w:t xml:space="preserve">CEO </w:t>
      </w:r>
      <w:r w:rsidR="003219B5" w:rsidRPr="6BA9961C">
        <w:rPr>
          <w:rFonts w:ascii="Arial" w:hAnsi="Arial" w:cs="Arial"/>
          <w:lang w:val="en-GB"/>
        </w:rPr>
        <w:t xml:space="preserve">of </w:t>
      </w:r>
      <w:r w:rsidR="002F7026" w:rsidRPr="6BA9961C">
        <w:rPr>
          <w:rFonts w:ascii="Arial" w:hAnsi="Arial" w:cs="Arial"/>
          <w:lang w:val="en-GB"/>
        </w:rPr>
        <w:t xml:space="preserve">global power leader </w:t>
      </w:r>
      <w:r w:rsidR="003219B5" w:rsidRPr="6BA9961C">
        <w:rPr>
          <w:rFonts w:ascii="Arial" w:hAnsi="Arial" w:cs="Arial"/>
          <w:lang w:val="en-GB"/>
        </w:rPr>
        <w:t>Cummins</w:t>
      </w:r>
      <w:r w:rsidR="5B7310EF" w:rsidRPr="6BA9961C">
        <w:rPr>
          <w:rFonts w:ascii="Arial" w:hAnsi="Arial" w:cs="Arial"/>
          <w:lang w:val="en-GB"/>
        </w:rPr>
        <w:t xml:space="preserve"> Inc. </w:t>
      </w:r>
      <w:r w:rsidR="5B7310EF" w:rsidRPr="6BA9961C">
        <w:rPr>
          <w:rFonts w:ascii="Arial" w:eastAsiaTheme="minorEastAsia" w:hAnsi="Arial" w:cs="Arial"/>
        </w:rPr>
        <w:t>(NYSE: CMI)</w:t>
      </w:r>
      <w:r w:rsidR="003219B5" w:rsidRPr="6BA9961C">
        <w:rPr>
          <w:rFonts w:ascii="Arial" w:hAnsi="Arial" w:cs="Arial"/>
          <w:lang w:val="en-GB"/>
        </w:rPr>
        <w:t xml:space="preserve"> reaffirmed the company’s commitment to reach net-zero </w:t>
      </w:r>
      <w:r w:rsidR="00980573" w:rsidRPr="6BA9961C">
        <w:rPr>
          <w:rFonts w:ascii="Arial" w:hAnsi="Arial" w:cs="Arial"/>
          <w:lang w:val="en-GB"/>
        </w:rPr>
        <w:t xml:space="preserve">emissions from its products </w:t>
      </w:r>
      <w:r w:rsidR="003219B5" w:rsidRPr="6BA9961C">
        <w:rPr>
          <w:rFonts w:ascii="Arial" w:hAnsi="Arial" w:cs="Arial"/>
          <w:lang w:val="en-GB"/>
        </w:rPr>
        <w:t>by 2050.</w:t>
      </w:r>
    </w:p>
    <w:p w14:paraId="33F59923" w14:textId="425DE455" w:rsidR="005B49BC" w:rsidRDefault="00355C30" w:rsidP="00307C01">
      <w:pPr>
        <w:spacing w:line="360" w:lineRule="auto"/>
        <w:rPr>
          <w:rFonts w:ascii="Arial" w:hAnsi="Arial" w:cs="Arial"/>
          <w:lang w:val="en-GB"/>
        </w:rPr>
      </w:pPr>
      <w:r w:rsidRPr="003A7177">
        <w:rPr>
          <w:rFonts w:ascii="Arial" w:hAnsi="Arial" w:cs="Arial"/>
          <w:lang w:val="en-GB"/>
        </w:rPr>
        <w:t>“</w:t>
      </w:r>
      <w:r w:rsidR="00061C25" w:rsidRPr="003A7177">
        <w:rPr>
          <w:rFonts w:ascii="Arial" w:hAnsi="Arial" w:cs="Arial"/>
          <w:lang w:val="en-GB"/>
        </w:rPr>
        <w:t xml:space="preserve">We </w:t>
      </w:r>
      <w:proofErr w:type="gramStart"/>
      <w:r w:rsidR="003E6460" w:rsidRPr="003A7177">
        <w:rPr>
          <w:rFonts w:ascii="Arial" w:hAnsi="Arial" w:cs="Arial"/>
          <w:lang w:val="en-GB"/>
        </w:rPr>
        <w:t>have to</w:t>
      </w:r>
      <w:proofErr w:type="gramEnd"/>
      <w:r w:rsidR="003E6460" w:rsidRPr="003A7177">
        <w:rPr>
          <w:rFonts w:ascii="Arial" w:hAnsi="Arial" w:cs="Arial"/>
          <w:lang w:val="en-GB"/>
        </w:rPr>
        <w:t xml:space="preserve"> act now. </w:t>
      </w:r>
      <w:r w:rsidR="00563F3A" w:rsidRPr="003A7177">
        <w:rPr>
          <w:rFonts w:ascii="Arial" w:hAnsi="Arial" w:cs="Arial"/>
          <w:lang w:val="en-GB"/>
        </w:rPr>
        <w:t>C</w:t>
      </w:r>
      <w:proofErr w:type="spellStart"/>
      <w:r w:rsidR="00563F3A" w:rsidRPr="003A7177">
        <w:rPr>
          <w:rStyle w:val="normaltextrun"/>
          <w:rFonts w:ascii="Arial" w:hAnsi="Arial" w:cs="Arial"/>
        </w:rPr>
        <w:t>arbon</w:t>
      </w:r>
      <w:proofErr w:type="spellEnd"/>
      <w:r w:rsidR="00563F3A" w:rsidRPr="003A7177">
        <w:rPr>
          <w:rStyle w:val="normaltextrun"/>
          <w:rFonts w:ascii="Arial" w:hAnsi="Arial" w:cs="Arial"/>
        </w:rPr>
        <w:t xml:space="preserve"> once emitted to the atmosphere </w:t>
      </w:r>
      <w:proofErr w:type="gramStart"/>
      <w:r w:rsidR="00563F3A" w:rsidRPr="003A7177">
        <w:rPr>
          <w:rStyle w:val="normaltextrun"/>
          <w:rFonts w:ascii="Arial" w:hAnsi="Arial" w:cs="Arial"/>
        </w:rPr>
        <w:t>can’t</w:t>
      </w:r>
      <w:proofErr w:type="gramEnd"/>
      <w:r w:rsidR="00563F3A" w:rsidRPr="003A7177">
        <w:rPr>
          <w:rStyle w:val="normaltextrun"/>
          <w:rFonts w:ascii="Arial" w:hAnsi="Arial" w:cs="Arial"/>
        </w:rPr>
        <w:t xml:space="preserve"> be taken back and we can make the greatest impact by focusing on a dual path approach.</w:t>
      </w:r>
      <w:r w:rsidR="00816972" w:rsidRPr="003A7177">
        <w:t xml:space="preserve"> </w:t>
      </w:r>
      <w:r w:rsidR="00816972" w:rsidRPr="003A7177">
        <w:rPr>
          <w:rFonts w:ascii="Arial" w:hAnsi="Arial" w:cs="Arial"/>
          <w:lang w:val="en-GB"/>
        </w:rPr>
        <w:t xml:space="preserve">Our estimated impact of </w:t>
      </w:r>
      <w:r w:rsidR="003E6460" w:rsidRPr="003A7177">
        <w:rPr>
          <w:rFonts w:ascii="Arial" w:hAnsi="Arial" w:cs="Arial"/>
          <w:lang w:val="en-GB"/>
        </w:rPr>
        <w:t xml:space="preserve">doing just that </w:t>
      </w:r>
      <w:r w:rsidR="00816972" w:rsidRPr="003A7177">
        <w:rPr>
          <w:rFonts w:ascii="Arial" w:hAnsi="Arial" w:cs="Arial"/>
          <w:lang w:val="en-GB"/>
        </w:rPr>
        <w:t xml:space="preserve">is an additional 1.4 </w:t>
      </w:r>
      <w:r w:rsidR="0016526F" w:rsidRPr="003A7177">
        <w:rPr>
          <w:rFonts w:ascii="Arial" w:hAnsi="Arial" w:cs="Arial"/>
          <w:lang w:val="en-GB"/>
        </w:rPr>
        <w:t>g</w:t>
      </w:r>
      <w:r w:rsidR="00816972" w:rsidRPr="003A7177">
        <w:rPr>
          <w:rFonts w:ascii="Arial" w:hAnsi="Arial" w:cs="Arial"/>
          <w:lang w:val="en-GB"/>
        </w:rPr>
        <w:t>igatons of cumulative carbon reduction – the equivalent of re</w:t>
      </w:r>
      <w:r w:rsidR="00127E7A">
        <w:rPr>
          <w:rFonts w:ascii="Arial" w:hAnsi="Arial" w:cs="Arial"/>
          <w:lang w:val="en-GB"/>
        </w:rPr>
        <w:t>moving</w:t>
      </w:r>
      <w:r w:rsidR="00816972" w:rsidRPr="003A7177">
        <w:rPr>
          <w:rFonts w:ascii="Arial" w:hAnsi="Arial" w:cs="Arial"/>
          <w:lang w:val="en-GB"/>
        </w:rPr>
        <w:t xml:space="preserve"> all trucks from the road for </w:t>
      </w:r>
      <w:r w:rsidR="003273E8" w:rsidRPr="003A7177">
        <w:rPr>
          <w:rFonts w:ascii="Arial" w:hAnsi="Arial" w:cs="Arial"/>
          <w:lang w:val="en-GB"/>
        </w:rPr>
        <w:t>three</w:t>
      </w:r>
      <w:r w:rsidR="00816972" w:rsidRPr="003A7177">
        <w:rPr>
          <w:rFonts w:ascii="Arial" w:hAnsi="Arial" w:cs="Arial"/>
          <w:lang w:val="en-GB"/>
        </w:rPr>
        <w:t xml:space="preserve"> years</w:t>
      </w:r>
      <w:r w:rsidR="003273E8" w:rsidRPr="003A7177">
        <w:rPr>
          <w:rFonts w:ascii="Arial" w:hAnsi="Arial" w:cs="Arial"/>
          <w:lang w:val="en-GB"/>
        </w:rPr>
        <w:t>,</w:t>
      </w:r>
      <w:r w:rsidR="00DD3B33" w:rsidRPr="003A7177">
        <w:rPr>
          <w:rFonts w:ascii="Arial" w:hAnsi="Arial" w:cs="Arial"/>
          <w:lang w:val="en-GB"/>
        </w:rPr>
        <w:t>”</w:t>
      </w:r>
      <w:r w:rsidR="002A5F96" w:rsidRPr="003A7177">
        <w:rPr>
          <w:rFonts w:ascii="Arial" w:hAnsi="Arial" w:cs="Arial"/>
          <w:lang w:val="en-GB"/>
        </w:rPr>
        <w:t xml:space="preserve"> </w:t>
      </w:r>
      <w:r w:rsidR="000F359A" w:rsidRPr="003A7177">
        <w:rPr>
          <w:rFonts w:ascii="Arial" w:hAnsi="Arial" w:cs="Arial"/>
          <w:lang w:val="en-GB"/>
        </w:rPr>
        <w:t>said Rumsey.</w:t>
      </w:r>
    </w:p>
    <w:p w14:paraId="45EF385D" w14:textId="28E211F7" w:rsidR="00625AED" w:rsidRPr="003A7177" w:rsidRDefault="402A7B48" w:rsidP="009D09F8">
      <w:pPr>
        <w:spacing w:line="360" w:lineRule="auto"/>
        <w:rPr>
          <w:rFonts w:ascii="Arial" w:hAnsi="Arial" w:cs="Arial"/>
        </w:rPr>
      </w:pPr>
      <w:r w:rsidRPr="42D2DCAA">
        <w:rPr>
          <w:rFonts w:ascii="Arial" w:hAnsi="Arial" w:cs="Arial"/>
          <w:lang w:val="en-GB"/>
        </w:rPr>
        <w:t>Through its Destination Zero™ strategy</w:t>
      </w:r>
      <w:r w:rsidR="4C589CA9" w:rsidRPr="42D2DCAA">
        <w:rPr>
          <w:rFonts w:ascii="Arial" w:hAnsi="Arial" w:cs="Arial"/>
          <w:lang w:val="en-GB"/>
        </w:rPr>
        <w:t>,</w:t>
      </w:r>
      <w:r w:rsidRPr="42D2DCAA">
        <w:rPr>
          <w:rFonts w:ascii="Arial" w:hAnsi="Arial" w:cs="Arial"/>
          <w:lang w:val="en-GB"/>
        </w:rPr>
        <w:t xml:space="preserve"> Cummins will</w:t>
      </w:r>
      <w:r w:rsidR="4C589CA9" w:rsidRPr="42D2DCAA">
        <w:rPr>
          <w:rFonts w:ascii="Arial" w:hAnsi="Arial" w:cs="Arial"/>
          <w:lang w:val="en-GB"/>
        </w:rPr>
        <w:t xml:space="preserve"> continue to advance the internal combustion engine technology it</w:t>
      </w:r>
      <w:r w:rsidR="5CF05F19" w:rsidRPr="42D2DCAA">
        <w:rPr>
          <w:rFonts w:ascii="Arial" w:hAnsi="Arial" w:cs="Arial"/>
          <w:lang w:val="en-GB"/>
        </w:rPr>
        <w:t>’</w:t>
      </w:r>
      <w:r w:rsidR="4C589CA9" w:rsidRPr="42D2DCAA">
        <w:rPr>
          <w:rFonts w:ascii="Arial" w:hAnsi="Arial" w:cs="Arial"/>
          <w:lang w:val="en-GB"/>
        </w:rPr>
        <w:t>s renowned for</w:t>
      </w:r>
      <w:r w:rsidR="19A39114" w:rsidRPr="42D2DCAA">
        <w:rPr>
          <w:rFonts w:ascii="Arial" w:hAnsi="Arial" w:cs="Arial"/>
          <w:lang w:val="en-GB"/>
        </w:rPr>
        <w:t xml:space="preserve"> </w:t>
      </w:r>
      <w:r w:rsidR="544FD704" w:rsidRPr="42D2DCAA">
        <w:rPr>
          <w:rFonts w:ascii="Arial" w:hAnsi="Arial" w:cs="Arial"/>
          <w:lang w:val="en-GB"/>
        </w:rPr>
        <w:t xml:space="preserve">with further advancements in efficiency, as well as </w:t>
      </w:r>
      <w:r w:rsidR="390B8C57" w:rsidRPr="42D2DCAA">
        <w:rPr>
          <w:rFonts w:ascii="Arial" w:hAnsi="Arial" w:cs="Arial"/>
          <w:lang w:val="en-GB"/>
        </w:rPr>
        <w:t>compatibility with cleaner fuels like hydrogen</w:t>
      </w:r>
      <w:r w:rsidR="544FD704" w:rsidRPr="42D2DCAA">
        <w:rPr>
          <w:rFonts w:ascii="Arial" w:hAnsi="Arial" w:cs="Arial"/>
          <w:lang w:val="en-GB"/>
        </w:rPr>
        <w:t xml:space="preserve">, </w:t>
      </w:r>
      <w:proofErr w:type="gramStart"/>
      <w:r w:rsidR="544FD704" w:rsidRPr="42D2DCAA">
        <w:rPr>
          <w:rFonts w:ascii="Arial" w:hAnsi="Arial" w:cs="Arial"/>
          <w:lang w:val="en-GB"/>
        </w:rPr>
        <w:t>bio-diesel</w:t>
      </w:r>
      <w:proofErr w:type="gramEnd"/>
      <w:r w:rsidR="390B8C57" w:rsidRPr="42D2DCAA">
        <w:rPr>
          <w:rFonts w:ascii="Arial" w:hAnsi="Arial" w:cs="Arial"/>
          <w:lang w:val="en-GB"/>
        </w:rPr>
        <w:t xml:space="preserve"> and hydrotreated vegetable oil (HVO).</w:t>
      </w:r>
      <w:r w:rsidR="01CD3411" w:rsidRPr="42D2DCAA">
        <w:rPr>
          <w:rFonts w:ascii="Arial" w:hAnsi="Arial" w:cs="Arial"/>
          <w:lang w:val="en-GB"/>
        </w:rPr>
        <w:t xml:space="preserve"> </w:t>
      </w:r>
      <w:r w:rsidR="4443367C" w:rsidRPr="42D2DCAA">
        <w:rPr>
          <w:rFonts w:ascii="Arial" w:hAnsi="Arial" w:cs="Arial"/>
          <w:lang w:val="en-GB"/>
        </w:rPr>
        <w:t>At the same time</w:t>
      </w:r>
      <w:r w:rsidR="01CD3411" w:rsidRPr="42D2DCAA">
        <w:rPr>
          <w:rFonts w:ascii="Arial" w:hAnsi="Arial" w:cs="Arial"/>
          <w:lang w:val="en-GB"/>
        </w:rPr>
        <w:t xml:space="preserve">, </w:t>
      </w:r>
      <w:r w:rsidR="7DDEB040" w:rsidRPr="42D2DCAA">
        <w:rPr>
          <w:rFonts w:ascii="Arial" w:hAnsi="Arial" w:cs="Arial"/>
          <w:lang w:val="en-GB"/>
        </w:rPr>
        <w:t>the company</w:t>
      </w:r>
      <w:r w:rsidR="01CD3411" w:rsidRPr="42D2DCAA">
        <w:rPr>
          <w:rFonts w:ascii="Arial" w:hAnsi="Arial" w:cs="Arial"/>
          <w:lang w:val="en-GB"/>
        </w:rPr>
        <w:t xml:space="preserve"> will</w:t>
      </w:r>
      <w:r w:rsidR="4443367C" w:rsidRPr="42D2DCAA">
        <w:rPr>
          <w:rFonts w:ascii="Arial" w:hAnsi="Arial" w:cs="Arial"/>
          <w:lang w:val="en-GB"/>
        </w:rPr>
        <w:t xml:space="preserve"> </w:t>
      </w:r>
      <w:r w:rsidR="38949FE2" w:rsidRPr="42D2DCAA">
        <w:rPr>
          <w:rFonts w:ascii="Arial" w:hAnsi="Arial" w:cs="Arial"/>
          <w:lang w:val="en-GB"/>
        </w:rPr>
        <w:t xml:space="preserve">continue to </w:t>
      </w:r>
      <w:r w:rsidR="4443367C" w:rsidRPr="42D2DCAA">
        <w:rPr>
          <w:rFonts w:ascii="Arial" w:hAnsi="Arial" w:cs="Arial"/>
          <w:lang w:val="en-GB"/>
        </w:rPr>
        <w:t xml:space="preserve">innovate zero-emissions solutions </w:t>
      </w:r>
      <w:r w:rsidR="38949FE2" w:rsidRPr="42D2DCAA">
        <w:rPr>
          <w:rFonts w:ascii="Arial" w:hAnsi="Arial" w:cs="Arial"/>
          <w:lang w:val="en-GB"/>
        </w:rPr>
        <w:t>like hydrogen fuel cell</w:t>
      </w:r>
      <w:r w:rsidR="36A5AC73" w:rsidRPr="42D2DCAA">
        <w:rPr>
          <w:rFonts w:ascii="Arial" w:hAnsi="Arial" w:cs="Arial"/>
          <w:lang w:val="en-GB"/>
        </w:rPr>
        <w:t xml:space="preserve"> and</w:t>
      </w:r>
      <w:r w:rsidR="38949FE2" w:rsidRPr="42D2DCAA">
        <w:rPr>
          <w:rFonts w:ascii="Arial" w:hAnsi="Arial" w:cs="Arial"/>
          <w:lang w:val="en-GB"/>
        </w:rPr>
        <w:t xml:space="preserve"> battery technology</w:t>
      </w:r>
      <w:r w:rsidR="007703B1">
        <w:rPr>
          <w:rFonts w:ascii="Arial" w:hAnsi="Arial" w:cs="Arial"/>
          <w:lang w:val="en-GB"/>
        </w:rPr>
        <w:t xml:space="preserve"> to drive</w:t>
      </w:r>
      <w:r w:rsidR="2ACA3D33" w:rsidRPr="42D2DCAA">
        <w:rPr>
          <w:rFonts w:ascii="Arial" w:hAnsi="Arial" w:cs="Arial"/>
          <w:lang w:val="en-GB"/>
        </w:rPr>
        <w:t xml:space="preserve"> advancements in capability</w:t>
      </w:r>
      <w:r w:rsidR="00FB6BEA">
        <w:rPr>
          <w:rFonts w:ascii="Arial" w:hAnsi="Arial" w:cs="Arial"/>
          <w:lang w:val="en-GB"/>
        </w:rPr>
        <w:t xml:space="preserve">, </w:t>
      </w:r>
      <w:r w:rsidR="2ACA3D33" w:rsidRPr="42D2DCAA">
        <w:rPr>
          <w:rFonts w:ascii="Arial" w:hAnsi="Arial" w:cs="Arial"/>
          <w:lang w:val="en-GB"/>
        </w:rPr>
        <w:t xml:space="preserve">lower </w:t>
      </w:r>
      <w:proofErr w:type="gramStart"/>
      <w:r w:rsidR="2ACA3D33" w:rsidRPr="42D2DCAA">
        <w:rPr>
          <w:rFonts w:ascii="Arial" w:hAnsi="Arial" w:cs="Arial"/>
          <w:lang w:val="en-GB"/>
        </w:rPr>
        <w:t>cost</w:t>
      </w:r>
      <w:r w:rsidR="600D8CCA" w:rsidRPr="42D2DCAA">
        <w:rPr>
          <w:rFonts w:ascii="Arial" w:hAnsi="Arial" w:cs="Arial"/>
          <w:lang w:val="en-GB"/>
        </w:rPr>
        <w:t>s</w:t>
      </w:r>
      <w:proofErr w:type="gramEnd"/>
      <w:r w:rsidR="004C2C1B">
        <w:rPr>
          <w:rFonts w:ascii="Arial" w:hAnsi="Arial" w:cs="Arial"/>
          <w:lang w:val="en-GB"/>
        </w:rPr>
        <w:t xml:space="preserve"> and </w:t>
      </w:r>
      <w:r w:rsidR="1FE7480A" w:rsidRPr="00F204D8">
        <w:rPr>
          <w:rFonts w:ascii="Arial" w:hAnsi="Arial" w:cs="Arial"/>
          <w:lang w:val="en-GB"/>
        </w:rPr>
        <w:t>boost</w:t>
      </w:r>
      <w:r w:rsidR="600D8CCA" w:rsidRPr="00F204D8">
        <w:rPr>
          <w:rFonts w:ascii="Arial" w:hAnsi="Arial" w:cs="Arial"/>
          <w:lang w:val="en-GB"/>
        </w:rPr>
        <w:t xml:space="preserve"> development of supporting infrastructure</w:t>
      </w:r>
      <w:r w:rsidR="004C2C1B" w:rsidRPr="003A7177">
        <w:rPr>
          <w:rFonts w:ascii="Arial" w:hAnsi="Arial" w:cs="Arial"/>
          <w:lang w:val="en-GB"/>
        </w:rPr>
        <w:t xml:space="preserve">. </w:t>
      </w:r>
      <w:r w:rsidR="007753AF" w:rsidRPr="003A7177">
        <w:rPr>
          <w:rFonts w:ascii="Arial" w:hAnsi="Arial" w:cs="Arial"/>
          <w:lang w:val="en-GB"/>
        </w:rPr>
        <w:t xml:space="preserve">This complimentary approach lowers emissions today by matching technology readiness with </w:t>
      </w:r>
      <w:r w:rsidR="00DC5E45" w:rsidRPr="003A7177">
        <w:rPr>
          <w:rFonts w:ascii="Arial" w:hAnsi="Arial" w:cs="Arial"/>
          <w:lang w:val="en-GB"/>
        </w:rPr>
        <w:t>infrastructure</w:t>
      </w:r>
      <w:r w:rsidR="007753AF" w:rsidRPr="003A7177">
        <w:rPr>
          <w:rFonts w:ascii="Arial" w:hAnsi="Arial" w:cs="Arial"/>
          <w:lang w:val="en-GB"/>
        </w:rPr>
        <w:t xml:space="preserve"> readines</w:t>
      </w:r>
      <w:r w:rsidR="00DC5E45" w:rsidRPr="003A7177">
        <w:rPr>
          <w:rFonts w:ascii="Arial" w:hAnsi="Arial" w:cs="Arial"/>
          <w:lang w:val="en-GB"/>
        </w:rPr>
        <w:t xml:space="preserve">s, </w:t>
      </w:r>
      <w:r w:rsidR="003E2C05" w:rsidRPr="003A7177">
        <w:rPr>
          <w:rFonts w:ascii="Arial" w:hAnsi="Arial" w:cs="Arial"/>
          <w:lang w:val="en-GB"/>
        </w:rPr>
        <w:t>ultimately driving wide</w:t>
      </w:r>
      <w:r w:rsidR="00416249" w:rsidRPr="003A7177">
        <w:rPr>
          <w:rFonts w:ascii="Arial" w:hAnsi="Arial" w:cs="Arial"/>
          <w:lang w:val="en-GB"/>
        </w:rPr>
        <w:t>-scale adoption</w:t>
      </w:r>
      <w:r w:rsidR="001423B2" w:rsidRPr="003A7177">
        <w:rPr>
          <w:rFonts w:ascii="Arial" w:hAnsi="Arial" w:cs="Arial"/>
          <w:lang w:val="en-GB"/>
        </w:rPr>
        <w:t xml:space="preserve"> </w:t>
      </w:r>
      <w:r w:rsidR="00CC62BE" w:rsidRPr="003A7177">
        <w:rPr>
          <w:rFonts w:ascii="Arial" w:hAnsi="Arial" w:cs="Arial"/>
          <w:lang w:val="en-GB"/>
        </w:rPr>
        <w:t xml:space="preserve">using </w:t>
      </w:r>
      <w:r w:rsidR="001423B2" w:rsidRPr="003A7177">
        <w:rPr>
          <w:rFonts w:ascii="Arial" w:hAnsi="Arial" w:cs="Arial"/>
          <w:lang w:val="en-GB"/>
        </w:rPr>
        <w:t>the right technology at the right time</w:t>
      </w:r>
      <w:r w:rsidR="0009074A" w:rsidRPr="003A7177">
        <w:rPr>
          <w:rFonts w:ascii="Arial" w:hAnsi="Arial" w:cs="Arial"/>
          <w:lang w:val="en-GB"/>
        </w:rPr>
        <w:t>.</w:t>
      </w:r>
    </w:p>
    <w:p w14:paraId="4BD7C9BB" w14:textId="11BE58DA" w:rsidR="00F304F4" w:rsidRDefault="000F359A" w:rsidP="00307C01">
      <w:pPr>
        <w:spacing w:line="360" w:lineRule="auto"/>
        <w:rPr>
          <w:rFonts w:ascii="Arial" w:hAnsi="Arial" w:cs="Arial"/>
          <w:lang w:val="en-GB"/>
        </w:rPr>
      </w:pPr>
      <w:r w:rsidRPr="003A7177">
        <w:rPr>
          <w:rFonts w:ascii="Arial" w:hAnsi="Arial" w:cs="Arial"/>
          <w:lang w:val="en-GB"/>
        </w:rPr>
        <w:t>“</w:t>
      </w:r>
      <w:r w:rsidR="003273E8" w:rsidRPr="003A7177">
        <w:rPr>
          <w:rFonts w:ascii="Arial" w:hAnsi="Arial" w:cs="Arial"/>
          <w:lang w:val="en-GB"/>
        </w:rPr>
        <w:t>We power some of the world’s most demanding and econo</w:t>
      </w:r>
      <w:r w:rsidR="00E97AD9" w:rsidRPr="003A7177">
        <w:rPr>
          <w:rFonts w:ascii="Arial" w:hAnsi="Arial" w:cs="Arial"/>
          <w:lang w:val="en-GB"/>
        </w:rPr>
        <w:t>mically</w:t>
      </w:r>
      <w:r w:rsidR="00031394" w:rsidRPr="003A7177">
        <w:rPr>
          <w:rFonts w:ascii="Arial" w:hAnsi="Arial" w:cs="Arial"/>
          <w:lang w:val="en-GB"/>
        </w:rPr>
        <w:t xml:space="preserve"> </w:t>
      </w:r>
      <w:r w:rsidR="00E97AD9" w:rsidRPr="003A7177">
        <w:rPr>
          <w:rFonts w:ascii="Arial" w:hAnsi="Arial" w:cs="Arial"/>
          <w:lang w:val="en-GB"/>
        </w:rPr>
        <w:t xml:space="preserve">vital applications. </w:t>
      </w:r>
      <w:r w:rsidR="00031394" w:rsidRPr="003A7177">
        <w:rPr>
          <w:rFonts w:ascii="Arial" w:hAnsi="Arial" w:cs="Arial"/>
          <w:lang w:val="en-GB"/>
        </w:rPr>
        <w:t xml:space="preserve">There is no </w:t>
      </w:r>
      <w:r w:rsidR="0016526F" w:rsidRPr="003A7177">
        <w:rPr>
          <w:rFonts w:ascii="Arial" w:hAnsi="Arial" w:cs="Arial"/>
          <w:lang w:val="en-GB"/>
        </w:rPr>
        <w:t>single technology</w:t>
      </w:r>
      <w:r w:rsidR="00031394" w:rsidRPr="003A7177">
        <w:rPr>
          <w:rFonts w:ascii="Arial" w:hAnsi="Arial" w:cs="Arial"/>
          <w:lang w:val="en-GB"/>
        </w:rPr>
        <w:t xml:space="preserve"> that will work for </w:t>
      </w:r>
      <w:proofErr w:type="gramStart"/>
      <w:r w:rsidR="00031394" w:rsidRPr="003A7177">
        <w:rPr>
          <w:rFonts w:ascii="Arial" w:hAnsi="Arial" w:cs="Arial"/>
          <w:lang w:val="en-GB"/>
        </w:rPr>
        <w:t xml:space="preserve">all </w:t>
      </w:r>
      <w:r w:rsidR="007E75B5" w:rsidRPr="003A7177">
        <w:rPr>
          <w:rFonts w:ascii="Arial" w:hAnsi="Arial" w:cs="Arial"/>
          <w:lang w:val="en-GB"/>
        </w:rPr>
        <w:t>of</w:t>
      </w:r>
      <w:proofErr w:type="gramEnd"/>
      <w:r w:rsidR="007E75B5" w:rsidRPr="003A7177">
        <w:rPr>
          <w:rFonts w:ascii="Arial" w:hAnsi="Arial" w:cs="Arial"/>
          <w:lang w:val="en-GB"/>
        </w:rPr>
        <w:t xml:space="preserve"> our customers</w:t>
      </w:r>
      <w:r w:rsidR="00BD134C" w:rsidRPr="003A7177">
        <w:rPr>
          <w:rFonts w:ascii="Arial" w:hAnsi="Arial" w:cs="Arial"/>
          <w:lang w:val="en-GB"/>
        </w:rPr>
        <w:t>.  W</w:t>
      </w:r>
      <w:r w:rsidR="00031394" w:rsidRPr="003A7177">
        <w:rPr>
          <w:rFonts w:ascii="Arial" w:hAnsi="Arial" w:cs="Arial"/>
          <w:lang w:val="en-GB"/>
        </w:rPr>
        <w:t xml:space="preserve">e must advance solutions in a way that secures a sustainable future for the industries that keep the world running. </w:t>
      </w:r>
      <w:proofErr w:type="gramStart"/>
      <w:r w:rsidR="00031394" w:rsidRPr="003A7177">
        <w:rPr>
          <w:rFonts w:ascii="Arial" w:hAnsi="Arial" w:cs="Arial"/>
          <w:lang w:val="en-GB"/>
        </w:rPr>
        <w:t>T</w:t>
      </w:r>
      <w:r w:rsidR="005D18CD" w:rsidRPr="003A7177">
        <w:rPr>
          <w:rFonts w:ascii="Arial" w:hAnsi="Arial" w:cs="Arial"/>
          <w:lang w:val="en-GB"/>
        </w:rPr>
        <w:t>hat’s</w:t>
      </w:r>
      <w:proofErr w:type="gramEnd"/>
      <w:r w:rsidR="005D18CD" w:rsidRPr="003A7177">
        <w:rPr>
          <w:rFonts w:ascii="Arial" w:hAnsi="Arial" w:cs="Arial"/>
          <w:lang w:val="en-GB"/>
        </w:rPr>
        <w:t xml:space="preserve"> why we have developed a company with the broadest range of ultra-low and zero-emission technologies</w:t>
      </w:r>
      <w:r w:rsidR="0059048A" w:rsidRPr="003A7177">
        <w:rPr>
          <w:rFonts w:ascii="Arial" w:hAnsi="Arial" w:cs="Arial"/>
          <w:lang w:val="en-GB"/>
        </w:rPr>
        <w:t xml:space="preserve"> dedicated to the commercial vehicle industry</w:t>
      </w:r>
      <w:r w:rsidR="00524D42" w:rsidRPr="003A7177">
        <w:rPr>
          <w:rFonts w:ascii="Arial" w:hAnsi="Arial" w:cs="Arial"/>
          <w:lang w:val="en-GB"/>
        </w:rPr>
        <w:t>,</w:t>
      </w:r>
      <w:r w:rsidR="00017E18" w:rsidRPr="003A7177">
        <w:rPr>
          <w:rFonts w:ascii="Arial" w:hAnsi="Arial" w:cs="Arial"/>
          <w:lang w:val="en-GB"/>
        </w:rPr>
        <w:t>”</w:t>
      </w:r>
      <w:r w:rsidR="00524D42" w:rsidRPr="003A7177">
        <w:rPr>
          <w:rFonts w:ascii="Arial" w:hAnsi="Arial" w:cs="Arial"/>
          <w:lang w:val="en-GB"/>
        </w:rPr>
        <w:t xml:space="preserve"> continued Rumsey.</w:t>
      </w:r>
      <w:r w:rsidR="00AE5D6F" w:rsidRPr="00C744DF">
        <w:rPr>
          <w:rFonts w:ascii="Arial" w:hAnsi="Arial" w:cs="Arial"/>
          <w:lang w:val="en-GB"/>
        </w:rPr>
        <w:t xml:space="preserve"> </w:t>
      </w:r>
    </w:p>
    <w:p w14:paraId="7D826B99" w14:textId="271AC216" w:rsidR="007A1DFF" w:rsidRDefault="00F304F4" w:rsidP="00307C01">
      <w:pPr>
        <w:spacing w:line="360" w:lineRule="auto"/>
        <w:rPr>
          <w:rFonts w:ascii="Arial" w:hAnsi="Arial" w:cs="Arial"/>
        </w:rPr>
      </w:pPr>
      <w:r>
        <w:rPr>
          <w:rFonts w:ascii="Arial" w:hAnsi="Arial" w:cs="Arial"/>
          <w:lang w:val="en-GB"/>
        </w:rPr>
        <w:t>Cummins</w:t>
      </w:r>
      <w:r w:rsidR="00C154EB">
        <w:rPr>
          <w:rFonts w:ascii="Arial" w:hAnsi="Arial" w:cs="Arial"/>
          <w:lang w:val="en-GB"/>
        </w:rPr>
        <w:t>’</w:t>
      </w:r>
      <w:r w:rsidR="004B3D07">
        <w:rPr>
          <w:rFonts w:ascii="Arial" w:hAnsi="Arial" w:cs="Arial"/>
          <w:lang w:val="en-GB"/>
        </w:rPr>
        <w:t xml:space="preserve"> next</w:t>
      </w:r>
      <w:r w:rsidR="007F3AFC">
        <w:rPr>
          <w:rFonts w:ascii="Arial" w:hAnsi="Arial" w:cs="Arial"/>
          <w:lang w:val="en-GB"/>
        </w:rPr>
        <w:t xml:space="preserve">-generation </w:t>
      </w:r>
      <w:r w:rsidR="007F3AFC" w:rsidRPr="00E73C2E">
        <w:rPr>
          <w:rFonts w:ascii="Arial" w:hAnsi="Arial" w:cs="Arial"/>
          <w:lang w:val="en-GB"/>
        </w:rPr>
        <w:t>advanced diesel</w:t>
      </w:r>
      <w:r w:rsidRPr="00E73C2E">
        <w:rPr>
          <w:rFonts w:ascii="Arial" w:hAnsi="Arial" w:cs="Arial"/>
          <w:lang w:val="en-GB"/>
        </w:rPr>
        <w:t xml:space="preserve"> </w:t>
      </w:r>
      <w:r w:rsidR="007F3AFC" w:rsidRPr="00E73C2E">
        <w:rPr>
          <w:rFonts w:ascii="Arial" w:hAnsi="Arial" w:cs="Arial"/>
          <w:lang w:val="en-GB"/>
        </w:rPr>
        <w:t>platform</w:t>
      </w:r>
      <w:r w:rsidR="003667E4">
        <w:rPr>
          <w:rFonts w:ascii="Arial" w:hAnsi="Arial" w:cs="Arial"/>
          <w:lang w:val="en-GB"/>
        </w:rPr>
        <w:t>, X10,</w:t>
      </w:r>
      <w:r w:rsidR="007F3AFC" w:rsidRPr="00E73C2E">
        <w:rPr>
          <w:rFonts w:ascii="Arial" w:hAnsi="Arial" w:cs="Arial"/>
          <w:lang w:val="en-GB"/>
        </w:rPr>
        <w:t xml:space="preserve"> is </w:t>
      </w:r>
      <w:r w:rsidR="000361CE" w:rsidRPr="00E73C2E">
        <w:rPr>
          <w:rFonts w:ascii="Arial" w:hAnsi="Arial" w:cs="Arial"/>
          <w:lang w:val="en-GB"/>
        </w:rPr>
        <w:t>on display at IAA</w:t>
      </w:r>
      <w:r w:rsidR="00E73C2E" w:rsidRPr="00E73C2E">
        <w:rPr>
          <w:rFonts w:ascii="Arial" w:hAnsi="Arial" w:cs="Arial"/>
          <w:lang w:val="en-GB"/>
        </w:rPr>
        <w:t xml:space="preserve"> to </w:t>
      </w:r>
      <w:r w:rsidR="00E73C2E">
        <w:rPr>
          <w:rFonts w:ascii="Arial" w:hAnsi="Arial" w:cs="Arial"/>
          <w:lang w:val="en-GB"/>
        </w:rPr>
        <w:t>showcase</w:t>
      </w:r>
      <w:r w:rsidR="00E73C2E" w:rsidRPr="00E73C2E">
        <w:rPr>
          <w:rFonts w:ascii="Arial" w:hAnsi="Arial" w:cs="Arial"/>
          <w:lang w:val="en-GB"/>
        </w:rPr>
        <w:t xml:space="preserve"> a practical </w:t>
      </w:r>
      <w:r w:rsidR="00370724" w:rsidRPr="00370724">
        <w:rPr>
          <w:rFonts w:ascii="Arial" w:hAnsi="Arial" w:cs="Arial"/>
        </w:rPr>
        <w:t xml:space="preserve">route to emissions reduction and </w:t>
      </w:r>
      <w:proofErr w:type="spellStart"/>
      <w:r w:rsidR="00370724" w:rsidRPr="00370724">
        <w:rPr>
          <w:rFonts w:ascii="Arial" w:hAnsi="Arial" w:cs="Arial"/>
        </w:rPr>
        <w:t>decarboni</w:t>
      </w:r>
      <w:r w:rsidR="00CB1966">
        <w:rPr>
          <w:rFonts w:ascii="Arial" w:hAnsi="Arial" w:cs="Arial"/>
        </w:rPr>
        <w:t>s</w:t>
      </w:r>
      <w:r w:rsidR="00370724" w:rsidRPr="00370724">
        <w:rPr>
          <w:rFonts w:ascii="Arial" w:hAnsi="Arial" w:cs="Arial"/>
        </w:rPr>
        <w:t>ation</w:t>
      </w:r>
      <w:proofErr w:type="spellEnd"/>
      <w:r w:rsidR="00E73C2E">
        <w:rPr>
          <w:rFonts w:ascii="Arial" w:hAnsi="Arial" w:cs="Arial"/>
        </w:rPr>
        <w:t xml:space="preserve"> for </w:t>
      </w:r>
      <w:r w:rsidR="00E73C2E" w:rsidRPr="00E73C2E">
        <w:rPr>
          <w:rFonts w:ascii="Arial" w:hAnsi="Arial" w:cs="Arial"/>
        </w:rPr>
        <w:t xml:space="preserve">applications that are not easily </w:t>
      </w:r>
      <w:r w:rsidR="00E73C2E" w:rsidRPr="00E73C2E">
        <w:rPr>
          <w:rFonts w:ascii="Arial" w:hAnsi="Arial" w:cs="Arial"/>
        </w:rPr>
        <w:lastRenderedPageBreak/>
        <w:t>switched to alternative power</w:t>
      </w:r>
      <w:r w:rsidR="00E73C2E">
        <w:rPr>
          <w:rFonts w:ascii="Arial" w:hAnsi="Arial" w:cs="Arial"/>
        </w:rPr>
        <w:t xml:space="preserve"> solutions.</w:t>
      </w:r>
      <w:r w:rsidR="0033613F">
        <w:rPr>
          <w:rFonts w:ascii="Arial" w:hAnsi="Arial" w:cs="Arial"/>
        </w:rPr>
        <w:t xml:space="preserve"> This li</w:t>
      </w:r>
      <w:r w:rsidR="005B05C0">
        <w:rPr>
          <w:rFonts w:ascii="Arial" w:hAnsi="Arial" w:cs="Arial"/>
        </w:rPr>
        <w:t xml:space="preserve">ghtweight, compact </w:t>
      </w:r>
      <w:r w:rsidR="003667E4">
        <w:rPr>
          <w:rFonts w:ascii="Arial" w:hAnsi="Arial" w:cs="Arial"/>
        </w:rPr>
        <w:t xml:space="preserve">10 </w:t>
      </w:r>
      <w:proofErr w:type="spellStart"/>
      <w:r w:rsidR="003667E4">
        <w:rPr>
          <w:rFonts w:ascii="Arial" w:hAnsi="Arial" w:cs="Arial"/>
        </w:rPr>
        <w:t>lit</w:t>
      </w:r>
      <w:r w:rsidR="00CB1966">
        <w:rPr>
          <w:rFonts w:ascii="Arial" w:hAnsi="Arial" w:cs="Arial"/>
        </w:rPr>
        <w:t>re</w:t>
      </w:r>
      <w:proofErr w:type="spellEnd"/>
      <w:r w:rsidR="003667E4">
        <w:rPr>
          <w:rFonts w:ascii="Arial" w:hAnsi="Arial" w:cs="Arial"/>
        </w:rPr>
        <w:t xml:space="preserve"> </w:t>
      </w:r>
      <w:r w:rsidR="005B05C0">
        <w:rPr>
          <w:rFonts w:ascii="Arial" w:hAnsi="Arial" w:cs="Arial"/>
        </w:rPr>
        <w:t xml:space="preserve">engine </w:t>
      </w:r>
      <w:r w:rsidR="000773C7">
        <w:rPr>
          <w:rFonts w:ascii="Arial" w:hAnsi="Arial" w:cs="Arial"/>
        </w:rPr>
        <w:t xml:space="preserve">with high power density will provide heavy-duty truck capability </w:t>
      </w:r>
      <w:r w:rsidR="00652FAD">
        <w:rPr>
          <w:rFonts w:ascii="Arial" w:hAnsi="Arial" w:cs="Arial"/>
        </w:rPr>
        <w:t xml:space="preserve">meeting </w:t>
      </w:r>
      <w:r w:rsidR="00652FAD" w:rsidRPr="000710E2">
        <w:rPr>
          <w:rFonts w:ascii="Arial" w:hAnsi="Arial" w:cs="Arial"/>
          <w:lang w:val="en-GB"/>
        </w:rPr>
        <w:t>multiple future emissions regulations</w:t>
      </w:r>
      <w:r w:rsidR="00652FAD">
        <w:rPr>
          <w:rFonts w:ascii="Arial" w:hAnsi="Arial" w:cs="Arial"/>
          <w:lang w:val="en-GB"/>
        </w:rPr>
        <w:t>.</w:t>
      </w:r>
      <w:r w:rsidR="00E25641">
        <w:rPr>
          <w:rFonts w:ascii="Arial" w:hAnsi="Arial" w:cs="Arial"/>
        </w:rPr>
        <w:t xml:space="preserve"> </w:t>
      </w:r>
      <w:r w:rsidR="00E25641" w:rsidRPr="00E25641">
        <w:rPr>
          <w:rFonts w:ascii="Arial" w:hAnsi="Arial" w:cs="Arial"/>
        </w:rPr>
        <w:t>C</w:t>
      </w:r>
      <w:proofErr w:type="spellStart"/>
      <w:r w:rsidR="00CE66A8" w:rsidRPr="00CE66A8">
        <w:rPr>
          <w:rFonts w:ascii="Arial" w:hAnsi="Arial" w:cs="Arial"/>
          <w:lang w:val="en-GB"/>
        </w:rPr>
        <w:t>ustomers</w:t>
      </w:r>
      <w:proofErr w:type="spellEnd"/>
      <w:r w:rsidR="00CE66A8" w:rsidRPr="00CE66A8">
        <w:rPr>
          <w:rFonts w:ascii="Arial" w:hAnsi="Arial" w:cs="Arial"/>
          <w:lang w:val="en-GB"/>
        </w:rPr>
        <w:t xml:space="preserve"> can reduce emissions with a familiar</w:t>
      </w:r>
      <w:r w:rsidR="00E25641">
        <w:rPr>
          <w:rFonts w:ascii="Arial" w:hAnsi="Arial" w:cs="Arial"/>
          <w:lang w:val="en-GB"/>
        </w:rPr>
        <w:t>, proven</w:t>
      </w:r>
      <w:r w:rsidR="00CE66A8" w:rsidRPr="00CE66A8">
        <w:rPr>
          <w:rFonts w:ascii="Arial" w:hAnsi="Arial" w:cs="Arial"/>
          <w:lang w:val="en-GB"/>
        </w:rPr>
        <w:t xml:space="preserve"> technology that</w:t>
      </w:r>
      <w:r w:rsidR="00E25641">
        <w:rPr>
          <w:rFonts w:ascii="Arial" w:hAnsi="Arial" w:cs="Arial"/>
          <w:lang w:val="en-GB"/>
        </w:rPr>
        <w:t xml:space="preserve"> is </w:t>
      </w:r>
      <w:r w:rsidR="00CE66A8" w:rsidRPr="00CE66A8">
        <w:rPr>
          <w:rFonts w:ascii="Arial" w:hAnsi="Arial" w:cs="Arial"/>
          <w:lang w:val="en-GB"/>
        </w:rPr>
        <w:t xml:space="preserve">easy to integrate and requires no change to current operations, </w:t>
      </w:r>
      <w:proofErr w:type="gramStart"/>
      <w:r w:rsidR="00CE66A8" w:rsidRPr="00CE66A8">
        <w:rPr>
          <w:rFonts w:ascii="Arial" w:hAnsi="Arial" w:cs="Arial"/>
          <w:lang w:val="en-GB"/>
        </w:rPr>
        <w:t>service</w:t>
      </w:r>
      <w:proofErr w:type="gramEnd"/>
      <w:r w:rsidR="00CE66A8" w:rsidRPr="00CE66A8">
        <w:rPr>
          <w:rFonts w:ascii="Arial" w:hAnsi="Arial" w:cs="Arial"/>
          <w:lang w:val="en-GB"/>
        </w:rPr>
        <w:t xml:space="preserve"> </w:t>
      </w:r>
      <w:r w:rsidR="00E25641">
        <w:rPr>
          <w:rFonts w:ascii="Arial" w:hAnsi="Arial" w:cs="Arial"/>
          <w:lang w:val="en-GB"/>
        </w:rPr>
        <w:t xml:space="preserve">or </w:t>
      </w:r>
      <w:r w:rsidR="00CE66A8" w:rsidRPr="00CE66A8">
        <w:rPr>
          <w:rFonts w:ascii="Arial" w:hAnsi="Arial" w:cs="Arial"/>
          <w:lang w:val="en-GB"/>
        </w:rPr>
        <w:t>maintenance set-up</w:t>
      </w:r>
      <w:r w:rsidR="00E25641">
        <w:rPr>
          <w:rFonts w:ascii="Arial" w:hAnsi="Arial" w:cs="Arial"/>
          <w:lang w:val="en-GB"/>
        </w:rPr>
        <w:t>.</w:t>
      </w:r>
    </w:p>
    <w:p w14:paraId="283A0FCE" w14:textId="70F9E0B6" w:rsidR="008F5020" w:rsidRPr="007A1DFF" w:rsidRDefault="50256290" w:rsidP="00307C01">
      <w:pPr>
        <w:spacing w:line="360" w:lineRule="auto"/>
        <w:rPr>
          <w:rFonts w:ascii="Arial" w:hAnsi="Arial" w:cs="Arial"/>
        </w:rPr>
      </w:pPr>
      <w:r w:rsidRPr="42D2DCAA">
        <w:rPr>
          <w:rFonts w:ascii="Arial" w:hAnsi="Arial" w:cs="Arial"/>
        </w:rPr>
        <w:t>Also featured at IAA is Cummins</w:t>
      </w:r>
      <w:r w:rsidR="08DE12F9" w:rsidRPr="42D2DCAA">
        <w:rPr>
          <w:rFonts w:ascii="Arial" w:hAnsi="Arial" w:cs="Arial"/>
        </w:rPr>
        <w:t xml:space="preserve">’ X Series, 15 </w:t>
      </w:r>
      <w:proofErr w:type="spellStart"/>
      <w:r w:rsidR="08DE12F9" w:rsidRPr="42D2DCAA">
        <w:rPr>
          <w:rFonts w:ascii="Arial" w:hAnsi="Arial" w:cs="Arial"/>
        </w:rPr>
        <w:t>lit</w:t>
      </w:r>
      <w:r w:rsidR="00CB1966">
        <w:rPr>
          <w:rFonts w:ascii="Arial" w:hAnsi="Arial" w:cs="Arial"/>
        </w:rPr>
        <w:t>re</w:t>
      </w:r>
      <w:proofErr w:type="spellEnd"/>
      <w:r w:rsidRPr="42D2DCAA">
        <w:rPr>
          <w:rFonts w:ascii="Arial" w:hAnsi="Arial" w:cs="Arial"/>
        </w:rPr>
        <w:t xml:space="preserve"> </w:t>
      </w:r>
      <w:r w:rsidR="278F6740" w:rsidRPr="42D2DCAA">
        <w:rPr>
          <w:rFonts w:ascii="Arial" w:hAnsi="Arial" w:cs="Arial"/>
          <w:lang w:val="en-GB"/>
        </w:rPr>
        <w:t xml:space="preserve">fuel agnostic </w:t>
      </w:r>
      <w:proofErr w:type="gramStart"/>
      <w:r w:rsidR="278F6740" w:rsidRPr="42D2DCAA">
        <w:rPr>
          <w:rFonts w:ascii="Arial" w:hAnsi="Arial" w:cs="Arial"/>
          <w:lang w:val="en-GB"/>
        </w:rPr>
        <w:t>product</w:t>
      </w:r>
      <w:proofErr w:type="gramEnd"/>
      <w:r w:rsidR="28960F4C" w:rsidRPr="42D2DCAA">
        <w:rPr>
          <w:rFonts w:ascii="Arial" w:hAnsi="Arial" w:cs="Arial"/>
          <w:lang w:val="en-GB"/>
        </w:rPr>
        <w:t xml:space="preserve"> with </w:t>
      </w:r>
      <w:r w:rsidR="004340EE">
        <w:rPr>
          <w:rFonts w:ascii="Arial" w:hAnsi="Arial" w:cs="Arial"/>
          <w:lang w:val="en-GB"/>
        </w:rPr>
        <w:t xml:space="preserve">a </w:t>
      </w:r>
      <w:r w:rsidR="28960F4C" w:rsidRPr="42D2DCAA">
        <w:rPr>
          <w:rFonts w:ascii="Arial" w:hAnsi="Arial" w:cs="Arial"/>
          <w:lang w:val="en-GB"/>
        </w:rPr>
        <w:t>common ar</w:t>
      </w:r>
      <w:r w:rsidR="5B94262C" w:rsidRPr="42D2DCAA">
        <w:rPr>
          <w:rFonts w:ascii="Arial" w:hAnsi="Arial" w:cs="Arial"/>
          <w:lang w:val="en-GB"/>
        </w:rPr>
        <w:t>chitecture optimi</w:t>
      </w:r>
      <w:r w:rsidR="00CB1966">
        <w:rPr>
          <w:rFonts w:ascii="Arial" w:hAnsi="Arial" w:cs="Arial"/>
          <w:lang w:val="en-GB"/>
        </w:rPr>
        <w:t>s</w:t>
      </w:r>
      <w:r w:rsidR="5B94262C" w:rsidRPr="42D2DCAA">
        <w:rPr>
          <w:rFonts w:ascii="Arial" w:hAnsi="Arial" w:cs="Arial"/>
          <w:lang w:val="en-GB"/>
        </w:rPr>
        <w:t>ed for a variety of low- and no-carbon fuels including</w:t>
      </w:r>
      <w:r w:rsidR="2E917C48" w:rsidRPr="42D2DCAA">
        <w:rPr>
          <w:rFonts w:ascii="Arial" w:hAnsi="Arial" w:cs="Arial"/>
          <w:lang w:val="en-GB"/>
        </w:rPr>
        <w:t xml:space="preserve"> </w:t>
      </w:r>
      <w:r w:rsidR="207F4C9F" w:rsidRPr="42D2DCAA">
        <w:rPr>
          <w:rFonts w:ascii="Arial" w:hAnsi="Arial" w:cs="Arial"/>
          <w:lang w:val="en-GB"/>
        </w:rPr>
        <w:t>bio-diesel and HVO</w:t>
      </w:r>
      <w:r w:rsidR="4E8E5765" w:rsidRPr="42D2DCAA">
        <w:rPr>
          <w:rFonts w:ascii="Arial" w:hAnsi="Arial" w:cs="Arial"/>
          <w:lang w:val="en-GB"/>
        </w:rPr>
        <w:t xml:space="preserve">, </w:t>
      </w:r>
      <w:r w:rsidR="5B94262C" w:rsidRPr="42D2DCAA">
        <w:rPr>
          <w:rFonts w:ascii="Arial" w:hAnsi="Arial" w:cs="Arial"/>
          <w:lang w:val="en-GB"/>
        </w:rPr>
        <w:t xml:space="preserve">renewable </w:t>
      </w:r>
      <w:r w:rsidR="4E8E5765" w:rsidRPr="42D2DCAA">
        <w:rPr>
          <w:rFonts w:ascii="Arial" w:hAnsi="Arial" w:cs="Arial"/>
          <w:lang w:val="en-GB"/>
        </w:rPr>
        <w:t>natural gas, and hydrogen</w:t>
      </w:r>
      <w:r w:rsidR="2A882080" w:rsidRPr="42D2DCAA">
        <w:rPr>
          <w:rFonts w:ascii="Arial" w:hAnsi="Arial" w:cs="Arial"/>
          <w:lang w:val="en-GB"/>
        </w:rPr>
        <w:t xml:space="preserve">. All </w:t>
      </w:r>
      <w:r w:rsidR="4847433B" w:rsidRPr="42D2DCAA">
        <w:rPr>
          <w:rFonts w:ascii="Arial" w:hAnsi="Arial" w:cs="Arial"/>
          <w:lang w:val="en-GB"/>
        </w:rPr>
        <w:t xml:space="preserve">engines </w:t>
      </w:r>
      <w:r w:rsidR="2A882080" w:rsidRPr="42D2DCAA">
        <w:rPr>
          <w:rFonts w:ascii="Arial" w:hAnsi="Arial" w:cs="Arial"/>
          <w:lang w:val="en-GB"/>
        </w:rPr>
        <w:t xml:space="preserve">derive </w:t>
      </w:r>
      <w:r w:rsidR="2E917C48" w:rsidRPr="42D2DCAA">
        <w:rPr>
          <w:rFonts w:ascii="Arial" w:hAnsi="Arial" w:cs="Arial"/>
          <w:lang w:val="en-GB"/>
        </w:rPr>
        <w:t xml:space="preserve">from </w:t>
      </w:r>
      <w:r w:rsidR="3562BE4D" w:rsidRPr="42D2DCAA">
        <w:rPr>
          <w:rFonts w:ascii="Arial" w:hAnsi="Arial" w:cs="Arial"/>
          <w:lang w:val="en-GB"/>
        </w:rPr>
        <w:t xml:space="preserve">the same </w:t>
      </w:r>
      <w:r w:rsidR="2E917C48" w:rsidRPr="42D2DCAA">
        <w:rPr>
          <w:rFonts w:ascii="Arial" w:hAnsi="Arial" w:cs="Arial"/>
          <w:lang w:val="en-GB"/>
        </w:rPr>
        <w:t>base</w:t>
      </w:r>
      <w:r w:rsidR="2A882080" w:rsidRPr="42D2DCAA">
        <w:rPr>
          <w:rFonts w:ascii="Arial" w:hAnsi="Arial" w:cs="Arial"/>
          <w:lang w:val="en-GB"/>
        </w:rPr>
        <w:t>, facilitating</w:t>
      </w:r>
      <w:r w:rsidR="2E917C48" w:rsidRPr="42D2DCAA">
        <w:rPr>
          <w:rFonts w:ascii="Arial" w:hAnsi="Arial" w:cs="Arial"/>
          <w:lang w:val="en-GB"/>
        </w:rPr>
        <w:t xml:space="preserve"> a high degree of parts commonality.</w:t>
      </w:r>
      <w:r w:rsidR="44A8568B" w:rsidRPr="42D2DCAA">
        <w:rPr>
          <w:rFonts w:ascii="Arial" w:hAnsi="Arial" w:cs="Arial"/>
          <w:lang w:val="en-GB"/>
        </w:rPr>
        <w:t xml:space="preserve"> </w:t>
      </w:r>
    </w:p>
    <w:p w14:paraId="753D88AC" w14:textId="1E58500E" w:rsidR="00477CF1" w:rsidRDefault="000271C4" w:rsidP="00307C01">
      <w:pPr>
        <w:spacing w:line="360" w:lineRule="auto"/>
        <w:rPr>
          <w:rFonts w:ascii="Arial" w:hAnsi="Arial" w:cs="Arial"/>
          <w:lang w:val="en-GB"/>
        </w:rPr>
      </w:pPr>
      <w:r>
        <w:rPr>
          <w:rFonts w:ascii="Arial" w:hAnsi="Arial" w:cs="Arial"/>
          <w:lang w:val="en-GB"/>
        </w:rPr>
        <w:t>T</w:t>
      </w:r>
      <w:r w:rsidR="00486DB2">
        <w:rPr>
          <w:rFonts w:ascii="Arial" w:hAnsi="Arial" w:cs="Arial"/>
          <w:lang w:val="en-GB"/>
        </w:rPr>
        <w:t>he hydrogen version of</w:t>
      </w:r>
      <w:r w:rsidR="1A404BC7" w:rsidRPr="42D2DCAA">
        <w:rPr>
          <w:rFonts w:ascii="Arial" w:hAnsi="Arial" w:cs="Arial"/>
          <w:lang w:val="en-GB"/>
        </w:rPr>
        <w:t xml:space="preserve"> </w:t>
      </w:r>
      <w:r w:rsidR="28960E91" w:rsidRPr="42D2DCAA">
        <w:rPr>
          <w:rFonts w:ascii="Arial" w:hAnsi="Arial" w:cs="Arial"/>
          <w:lang w:val="en-GB"/>
        </w:rPr>
        <w:t>Cummins’</w:t>
      </w:r>
      <w:r w:rsidR="1A404BC7" w:rsidRPr="42D2DCAA">
        <w:rPr>
          <w:rFonts w:ascii="Arial" w:hAnsi="Arial" w:cs="Arial"/>
          <w:lang w:val="en-GB"/>
        </w:rPr>
        <w:t xml:space="preserve"> fuel agnostic platform could become the initial step to reaching zero-emissions for medium and heavy-duty truck manufacturers</w:t>
      </w:r>
      <w:r w:rsidR="1C452E14" w:rsidRPr="42D2DCAA">
        <w:rPr>
          <w:rFonts w:ascii="Arial" w:hAnsi="Arial" w:cs="Arial"/>
          <w:lang w:val="en-GB"/>
        </w:rPr>
        <w:t xml:space="preserve">. </w:t>
      </w:r>
      <w:r w:rsidR="2BE2FF80" w:rsidRPr="42D2DCAA">
        <w:rPr>
          <w:rFonts w:ascii="Arial" w:hAnsi="Arial" w:cs="Arial"/>
          <w:lang w:val="en-GB"/>
        </w:rPr>
        <w:t xml:space="preserve">Cummins’ </w:t>
      </w:r>
      <w:r w:rsidR="1E7FD879" w:rsidRPr="42D2DCAA">
        <w:rPr>
          <w:rFonts w:ascii="Arial" w:hAnsi="Arial" w:cs="Arial"/>
          <w:lang w:val="en-GB"/>
        </w:rPr>
        <w:t xml:space="preserve">B6.7H </w:t>
      </w:r>
      <w:r w:rsidR="2BE6E0BD" w:rsidRPr="42D2DCAA">
        <w:rPr>
          <w:rFonts w:ascii="Arial" w:hAnsi="Arial" w:cs="Arial"/>
          <w:lang w:val="en-GB"/>
        </w:rPr>
        <w:t xml:space="preserve">hydrogen </w:t>
      </w:r>
      <w:r w:rsidR="1E7FD879" w:rsidRPr="42D2DCAA">
        <w:rPr>
          <w:rFonts w:ascii="Arial" w:hAnsi="Arial" w:cs="Arial"/>
          <w:lang w:val="en-GB"/>
        </w:rPr>
        <w:t>engine is displayed</w:t>
      </w:r>
      <w:r w:rsidR="2BE6E0BD" w:rsidRPr="42D2DCAA">
        <w:rPr>
          <w:rFonts w:ascii="Arial" w:hAnsi="Arial" w:cs="Arial"/>
          <w:lang w:val="en-GB"/>
        </w:rPr>
        <w:t xml:space="preserve"> at IAA</w:t>
      </w:r>
      <w:r w:rsidR="1E7FD879" w:rsidRPr="42D2DCAA">
        <w:rPr>
          <w:rFonts w:ascii="Arial" w:hAnsi="Arial" w:cs="Arial"/>
          <w:lang w:val="en-GB"/>
        </w:rPr>
        <w:t xml:space="preserve"> </w:t>
      </w:r>
      <w:r w:rsidR="2A909466" w:rsidRPr="42D2DCAA">
        <w:rPr>
          <w:rFonts w:ascii="Arial" w:hAnsi="Arial" w:cs="Arial"/>
          <w:lang w:val="en-GB"/>
        </w:rPr>
        <w:t>in</w:t>
      </w:r>
      <w:r w:rsidR="4DBA7848" w:rsidRPr="42D2DCAA">
        <w:rPr>
          <w:rFonts w:ascii="Arial" w:hAnsi="Arial" w:cs="Arial"/>
          <w:lang w:val="en-GB"/>
        </w:rPr>
        <w:t xml:space="preserve"> the driveline of a medium-duty truck</w:t>
      </w:r>
      <w:r w:rsidR="2FCB0A5C" w:rsidRPr="42D2DCAA">
        <w:rPr>
          <w:rFonts w:ascii="Arial" w:hAnsi="Arial" w:cs="Arial"/>
          <w:lang w:val="en-GB"/>
        </w:rPr>
        <w:t>, demonstrating the technology’s compatibility with current truck designs</w:t>
      </w:r>
      <w:r w:rsidR="74484432" w:rsidRPr="42D2DCAA">
        <w:rPr>
          <w:rFonts w:ascii="Arial" w:hAnsi="Arial" w:cs="Arial"/>
          <w:lang w:val="en-GB"/>
        </w:rPr>
        <w:t xml:space="preserve"> and with comparable performance, </w:t>
      </w:r>
      <w:proofErr w:type="gramStart"/>
      <w:r w:rsidR="74484432" w:rsidRPr="42D2DCAA">
        <w:rPr>
          <w:rFonts w:ascii="Arial" w:hAnsi="Arial" w:cs="Arial"/>
          <w:lang w:val="en-GB"/>
        </w:rPr>
        <w:t>range</w:t>
      </w:r>
      <w:proofErr w:type="gramEnd"/>
      <w:r w:rsidR="74484432" w:rsidRPr="42D2DCAA">
        <w:rPr>
          <w:rFonts w:ascii="Arial" w:hAnsi="Arial" w:cs="Arial"/>
          <w:lang w:val="en-GB"/>
        </w:rPr>
        <w:t xml:space="preserve"> and payload.</w:t>
      </w:r>
    </w:p>
    <w:p w14:paraId="375C1BA2" w14:textId="35FCB9BD" w:rsidR="009A4D0D" w:rsidRDefault="4D9EB646" w:rsidP="00307C01">
      <w:pPr>
        <w:spacing w:line="360" w:lineRule="auto"/>
        <w:rPr>
          <w:rFonts w:ascii="Arial" w:hAnsi="Arial" w:cs="Arial"/>
          <w:lang w:val="en-GB"/>
        </w:rPr>
      </w:pPr>
      <w:r w:rsidRPr="42D2DCAA">
        <w:rPr>
          <w:rFonts w:ascii="Arial" w:hAnsi="Arial" w:cs="Arial"/>
          <w:lang w:val="en-GB"/>
        </w:rPr>
        <w:t xml:space="preserve">Cummins revealed </w:t>
      </w:r>
      <w:r w:rsidR="6864D612" w:rsidRPr="42D2DCAA">
        <w:rPr>
          <w:rFonts w:ascii="Arial" w:hAnsi="Arial" w:cs="Arial"/>
          <w:lang w:val="en-GB"/>
        </w:rPr>
        <w:t>new zero-emissions products</w:t>
      </w:r>
      <w:r w:rsidR="7DC96A12" w:rsidRPr="42D2DCAA">
        <w:rPr>
          <w:rFonts w:ascii="Arial" w:hAnsi="Arial" w:cs="Arial"/>
          <w:lang w:val="en-GB"/>
        </w:rPr>
        <w:t>,</w:t>
      </w:r>
      <w:r w:rsidR="2BFAA168" w:rsidRPr="42D2DCAA">
        <w:rPr>
          <w:rFonts w:ascii="Arial" w:hAnsi="Arial" w:cs="Arial"/>
          <w:lang w:val="en-GB"/>
        </w:rPr>
        <w:t xml:space="preserve"> including</w:t>
      </w:r>
      <w:r w:rsidR="6864D612" w:rsidRPr="42D2DCAA">
        <w:rPr>
          <w:rFonts w:ascii="Arial" w:hAnsi="Arial" w:cs="Arial"/>
          <w:lang w:val="en-GB"/>
        </w:rPr>
        <w:t xml:space="preserve"> </w:t>
      </w:r>
      <w:r w:rsidRPr="42D2DCAA">
        <w:rPr>
          <w:rFonts w:ascii="Arial" w:hAnsi="Arial" w:cs="Arial"/>
          <w:lang w:val="en-GB"/>
        </w:rPr>
        <w:t>its next</w:t>
      </w:r>
      <w:r w:rsidR="3696AA97" w:rsidRPr="42D2DCAA">
        <w:rPr>
          <w:rFonts w:ascii="Arial" w:hAnsi="Arial" w:cs="Arial"/>
          <w:lang w:val="en-GB"/>
        </w:rPr>
        <w:t>-</w:t>
      </w:r>
      <w:r w:rsidRPr="42D2DCAA">
        <w:rPr>
          <w:rFonts w:ascii="Arial" w:hAnsi="Arial" w:cs="Arial"/>
          <w:lang w:val="en-GB"/>
        </w:rPr>
        <w:t>generation fuel cell</w:t>
      </w:r>
      <w:r w:rsidR="62E9BCAE" w:rsidRPr="42D2DCAA">
        <w:rPr>
          <w:rFonts w:ascii="Arial" w:hAnsi="Arial" w:cs="Arial"/>
          <w:lang w:val="en-GB"/>
        </w:rPr>
        <w:t xml:space="preserve"> engine </w:t>
      </w:r>
      <w:r w:rsidR="6864D612" w:rsidRPr="42D2DCAA">
        <w:rPr>
          <w:rFonts w:ascii="Arial" w:hAnsi="Arial" w:cs="Arial"/>
          <w:lang w:val="en-GB"/>
        </w:rPr>
        <w:t xml:space="preserve">and </w:t>
      </w:r>
      <w:r w:rsidR="79EEACDD" w:rsidRPr="42D2DCAA">
        <w:rPr>
          <w:rFonts w:ascii="Arial" w:hAnsi="Arial" w:cs="Arial"/>
          <w:lang w:val="en-GB"/>
        </w:rPr>
        <w:t xml:space="preserve">a </w:t>
      </w:r>
      <w:r w:rsidR="745B24A8" w:rsidRPr="42D2DCAA">
        <w:rPr>
          <w:rFonts w:ascii="Arial" w:hAnsi="Arial" w:cs="Arial"/>
          <w:lang w:val="en-GB"/>
        </w:rPr>
        <w:t>Lithium I</w:t>
      </w:r>
      <w:r w:rsidR="5E7FAF48" w:rsidRPr="42D2DCAA">
        <w:rPr>
          <w:rFonts w:ascii="Arial" w:hAnsi="Arial" w:cs="Arial"/>
          <w:lang w:val="en-GB"/>
        </w:rPr>
        <w:t>r</w:t>
      </w:r>
      <w:r w:rsidR="745B24A8" w:rsidRPr="42D2DCAA">
        <w:rPr>
          <w:rFonts w:ascii="Arial" w:hAnsi="Arial" w:cs="Arial"/>
          <w:lang w:val="en-GB"/>
        </w:rPr>
        <w:t>on Phosphate (LFP) battery.</w:t>
      </w:r>
      <w:r w:rsidR="6DD923E8" w:rsidRPr="42D2DCAA">
        <w:rPr>
          <w:rFonts w:ascii="Arial" w:hAnsi="Arial" w:cs="Arial"/>
          <w:lang w:val="en-GB"/>
        </w:rPr>
        <w:t xml:space="preserve"> </w:t>
      </w:r>
      <w:r w:rsidR="3EC8EB08" w:rsidRPr="42D2DCAA">
        <w:rPr>
          <w:rFonts w:ascii="Arial" w:hAnsi="Arial" w:cs="Arial"/>
          <w:lang w:val="en-GB"/>
        </w:rPr>
        <w:t xml:space="preserve">Designed </w:t>
      </w:r>
      <w:r w:rsidR="56B06FF9" w:rsidRPr="42D2DCAA">
        <w:rPr>
          <w:rFonts w:ascii="Arial" w:hAnsi="Arial" w:cs="Arial"/>
          <w:lang w:val="en-GB"/>
        </w:rPr>
        <w:t xml:space="preserve">to meet the </w:t>
      </w:r>
      <w:r w:rsidR="2925EB16" w:rsidRPr="42D2DCAA">
        <w:rPr>
          <w:rFonts w:ascii="Arial" w:hAnsi="Arial" w:cs="Arial"/>
          <w:lang w:val="en-GB"/>
        </w:rPr>
        <w:t xml:space="preserve">duty-cycle, </w:t>
      </w:r>
      <w:r w:rsidR="2305079F" w:rsidRPr="42D2DCAA">
        <w:rPr>
          <w:rFonts w:ascii="Arial" w:hAnsi="Arial" w:cs="Arial"/>
          <w:lang w:val="en-GB"/>
        </w:rPr>
        <w:t>performance,</w:t>
      </w:r>
      <w:r w:rsidR="2925EB16" w:rsidRPr="42D2DCAA">
        <w:rPr>
          <w:rFonts w:ascii="Arial" w:hAnsi="Arial" w:cs="Arial"/>
          <w:lang w:val="en-GB"/>
        </w:rPr>
        <w:t xml:space="preserve"> and packaging requirements of</w:t>
      </w:r>
      <w:r w:rsidR="3EC8EB08" w:rsidRPr="42D2DCAA">
        <w:rPr>
          <w:rFonts w:ascii="Arial" w:hAnsi="Arial" w:cs="Arial"/>
          <w:lang w:val="en-GB"/>
        </w:rPr>
        <w:t xml:space="preserve"> </w:t>
      </w:r>
      <w:r w:rsidR="4175C7C0" w:rsidRPr="42D2DCAA">
        <w:rPr>
          <w:rFonts w:ascii="Arial" w:hAnsi="Arial" w:cs="Arial"/>
          <w:lang w:val="en-GB"/>
        </w:rPr>
        <w:t xml:space="preserve">medium- and heavy-duty trucks and buses, </w:t>
      </w:r>
      <w:r w:rsidR="13873E03" w:rsidRPr="42D2DCAA">
        <w:rPr>
          <w:rFonts w:ascii="Arial" w:hAnsi="Arial" w:cs="Arial"/>
          <w:lang w:val="en-GB"/>
        </w:rPr>
        <w:t>the</w:t>
      </w:r>
      <w:r w:rsidR="4175C7C0" w:rsidRPr="42D2DCAA">
        <w:rPr>
          <w:rFonts w:ascii="Arial" w:hAnsi="Arial" w:cs="Arial"/>
          <w:lang w:val="en-GB"/>
        </w:rPr>
        <w:t xml:space="preserve"> new fuel cell </w:t>
      </w:r>
      <w:r w:rsidR="7294F686" w:rsidRPr="42D2DCAA">
        <w:rPr>
          <w:rFonts w:ascii="Arial" w:hAnsi="Arial" w:cs="Arial"/>
          <w:lang w:val="en-GB"/>
        </w:rPr>
        <w:t xml:space="preserve">technology </w:t>
      </w:r>
      <w:r w:rsidR="4175C7C0" w:rsidRPr="42D2DCAA">
        <w:rPr>
          <w:rFonts w:ascii="Arial" w:hAnsi="Arial" w:cs="Arial"/>
          <w:lang w:val="en-GB"/>
        </w:rPr>
        <w:t xml:space="preserve">is available in </w:t>
      </w:r>
      <w:r w:rsidR="3A3CD36D" w:rsidRPr="42D2DCAA">
        <w:rPr>
          <w:rFonts w:ascii="Arial" w:hAnsi="Arial" w:cs="Arial"/>
          <w:lang w:val="en-GB"/>
        </w:rPr>
        <w:t>135</w:t>
      </w:r>
      <w:r w:rsidR="4175C7C0" w:rsidRPr="42D2DCAA">
        <w:rPr>
          <w:rFonts w:ascii="Arial" w:hAnsi="Arial" w:cs="Arial"/>
          <w:lang w:val="en-GB"/>
        </w:rPr>
        <w:t xml:space="preserve"> kW </w:t>
      </w:r>
      <w:proofErr w:type="gramStart"/>
      <w:r w:rsidR="3A3CD36D" w:rsidRPr="42D2DCAA">
        <w:rPr>
          <w:rFonts w:ascii="Arial" w:hAnsi="Arial" w:cs="Arial"/>
          <w:lang w:val="en-GB"/>
        </w:rPr>
        <w:t xml:space="preserve">single </w:t>
      </w:r>
      <w:r w:rsidR="4175C7C0" w:rsidRPr="42D2DCAA">
        <w:rPr>
          <w:rFonts w:ascii="Arial" w:hAnsi="Arial" w:cs="Arial"/>
          <w:lang w:val="en-GB"/>
        </w:rPr>
        <w:t xml:space="preserve">and </w:t>
      </w:r>
      <w:r w:rsidR="3A3CD36D" w:rsidRPr="42D2DCAA">
        <w:rPr>
          <w:rFonts w:ascii="Arial" w:hAnsi="Arial" w:cs="Arial"/>
          <w:lang w:val="en-GB"/>
        </w:rPr>
        <w:t>270</w:t>
      </w:r>
      <w:r w:rsidR="4175C7C0" w:rsidRPr="42D2DCAA">
        <w:rPr>
          <w:rFonts w:ascii="Arial" w:hAnsi="Arial" w:cs="Arial"/>
          <w:lang w:val="en-GB"/>
        </w:rPr>
        <w:t xml:space="preserve"> kW</w:t>
      </w:r>
      <w:proofErr w:type="gramEnd"/>
      <w:r w:rsidR="4175C7C0" w:rsidRPr="42D2DCAA">
        <w:rPr>
          <w:rFonts w:ascii="Arial" w:hAnsi="Arial" w:cs="Arial"/>
          <w:lang w:val="en-GB"/>
        </w:rPr>
        <w:t xml:space="preserve"> </w:t>
      </w:r>
      <w:r w:rsidR="3A3CD36D" w:rsidRPr="42D2DCAA">
        <w:rPr>
          <w:rFonts w:ascii="Arial" w:hAnsi="Arial" w:cs="Arial"/>
          <w:lang w:val="en-GB"/>
        </w:rPr>
        <w:t>dual modules</w:t>
      </w:r>
      <w:r w:rsidR="4B784976" w:rsidRPr="42D2DCAA">
        <w:rPr>
          <w:rFonts w:ascii="Arial" w:hAnsi="Arial" w:cs="Arial"/>
          <w:lang w:val="en-GB"/>
        </w:rPr>
        <w:t xml:space="preserve">. </w:t>
      </w:r>
      <w:r w:rsidR="13873E03" w:rsidRPr="42D2DCAA">
        <w:rPr>
          <w:rFonts w:ascii="Arial" w:hAnsi="Arial" w:cs="Arial"/>
          <w:lang w:val="en-GB"/>
        </w:rPr>
        <w:t>Cummins is collaborating with Scania</w:t>
      </w:r>
      <w:r w:rsidR="7D043B91" w:rsidRPr="42D2DCAA">
        <w:rPr>
          <w:rFonts w:ascii="Arial" w:hAnsi="Arial" w:cs="Arial"/>
          <w:lang w:val="en-GB"/>
        </w:rPr>
        <w:t xml:space="preserve"> in Europe</w:t>
      </w:r>
      <w:r w:rsidR="13873E03" w:rsidRPr="42D2DCAA">
        <w:rPr>
          <w:rFonts w:ascii="Arial" w:hAnsi="Arial" w:cs="Arial"/>
          <w:lang w:val="en-GB"/>
        </w:rPr>
        <w:t xml:space="preserve"> and Daimler Trucks in North America</w:t>
      </w:r>
      <w:r w:rsidR="0121D848" w:rsidRPr="42D2DCAA">
        <w:rPr>
          <w:rFonts w:ascii="Arial" w:hAnsi="Arial" w:cs="Arial"/>
          <w:lang w:val="en-GB"/>
        </w:rPr>
        <w:t xml:space="preserve"> to develop and integrate these next-generation fuel cells into demonstrator vehicles.</w:t>
      </w:r>
      <w:r w:rsidR="13873E03" w:rsidRPr="42D2DCAA">
        <w:rPr>
          <w:rFonts w:ascii="Arial" w:hAnsi="Arial" w:cs="Arial"/>
          <w:lang w:val="en-GB"/>
        </w:rPr>
        <w:t xml:space="preserve"> </w:t>
      </w:r>
    </w:p>
    <w:p w14:paraId="73D37542" w14:textId="3D03E63A" w:rsidR="0027488C" w:rsidRDefault="6DD923E8" w:rsidP="00307C01">
      <w:pPr>
        <w:spacing w:line="360" w:lineRule="auto"/>
        <w:rPr>
          <w:rFonts w:ascii="Arial" w:hAnsi="Arial" w:cs="Arial"/>
          <w:lang w:val="en-GB"/>
        </w:rPr>
      </w:pPr>
      <w:r w:rsidRPr="42D2DCAA">
        <w:rPr>
          <w:rFonts w:ascii="Arial" w:hAnsi="Arial" w:cs="Arial"/>
          <w:lang w:val="en-GB"/>
        </w:rPr>
        <w:t xml:space="preserve">LFP is a proven </w:t>
      </w:r>
      <w:r w:rsidR="6DDD7B03" w:rsidRPr="42D2DCAA">
        <w:rPr>
          <w:rFonts w:ascii="Arial" w:hAnsi="Arial" w:cs="Arial"/>
          <w:lang w:val="en-GB"/>
        </w:rPr>
        <w:t xml:space="preserve">battery </w:t>
      </w:r>
      <w:r w:rsidRPr="42D2DCAA">
        <w:rPr>
          <w:rFonts w:ascii="Arial" w:hAnsi="Arial" w:cs="Arial"/>
          <w:lang w:val="en-GB"/>
        </w:rPr>
        <w:t xml:space="preserve">chemistry </w:t>
      </w:r>
      <w:r w:rsidR="6DDD7B03" w:rsidRPr="42D2DCAA">
        <w:rPr>
          <w:rFonts w:ascii="Arial" w:hAnsi="Arial" w:cs="Arial"/>
          <w:lang w:val="en-GB"/>
        </w:rPr>
        <w:t xml:space="preserve">developed without the use of </w:t>
      </w:r>
      <w:r w:rsidR="01DFF7A2" w:rsidRPr="42D2DCAA">
        <w:rPr>
          <w:rFonts w:ascii="Arial" w:hAnsi="Arial" w:cs="Arial"/>
          <w:lang w:val="en-GB"/>
        </w:rPr>
        <w:t>n</w:t>
      </w:r>
      <w:r w:rsidR="6DDD7B03" w:rsidRPr="42D2DCAA">
        <w:rPr>
          <w:rFonts w:ascii="Arial" w:hAnsi="Arial" w:cs="Arial"/>
          <w:lang w:val="en-GB"/>
        </w:rPr>
        <w:t xml:space="preserve">ickel and </w:t>
      </w:r>
      <w:r w:rsidR="30C01C83" w:rsidRPr="42D2DCAA">
        <w:rPr>
          <w:rFonts w:ascii="Arial" w:hAnsi="Arial" w:cs="Arial"/>
          <w:lang w:val="en-GB"/>
        </w:rPr>
        <w:t>c</w:t>
      </w:r>
      <w:r w:rsidR="6DDD7B03" w:rsidRPr="42D2DCAA">
        <w:rPr>
          <w:rFonts w:ascii="Arial" w:hAnsi="Arial" w:cs="Arial"/>
          <w:lang w:val="en-GB"/>
        </w:rPr>
        <w:t>obalt, making it more affordable and sustainable.</w:t>
      </w:r>
      <w:r w:rsidR="0A5ED4E8" w:rsidRPr="42D2DCAA">
        <w:rPr>
          <w:rFonts w:ascii="Arial" w:hAnsi="Arial" w:cs="Arial"/>
          <w:lang w:val="en-GB"/>
        </w:rPr>
        <w:t xml:space="preserve"> </w:t>
      </w:r>
      <w:r w:rsidR="63249D80" w:rsidRPr="42D2DCAA">
        <w:rPr>
          <w:rFonts w:ascii="Arial" w:hAnsi="Arial" w:cs="Arial"/>
          <w:lang w:val="en-GB"/>
        </w:rPr>
        <w:t>With f</w:t>
      </w:r>
      <w:r w:rsidR="57786A5C" w:rsidRPr="42D2DCAA">
        <w:rPr>
          <w:rFonts w:ascii="Arial" w:hAnsi="Arial" w:cs="Arial"/>
          <w:lang w:val="en-GB"/>
        </w:rPr>
        <w:t>aster charging</w:t>
      </w:r>
      <w:r w:rsidR="67162739" w:rsidRPr="42D2DCAA">
        <w:rPr>
          <w:rFonts w:ascii="Arial" w:hAnsi="Arial" w:cs="Arial"/>
          <w:lang w:val="en-GB"/>
        </w:rPr>
        <w:t xml:space="preserve">, </w:t>
      </w:r>
      <w:r w:rsidR="57786A5C" w:rsidRPr="42D2DCAA">
        <w:rPr>
          <w:rFonts w:ascii="Arial" w:hAnsi="Arial" w:cs="Arial"/>
          <w:lang w:val="en-GB"/>
        </w:rPr>
        <w:t xml:space="preserve">high </w:t>
      </w:r>
      <w:proofErr w:type="gramStart"/>
      <w:r w:rsidR="57786A5C" w:rsidRPr="42D2DCAA">
        <w:rPr>
          <w:rFonts w:ascii="Arial" w:hAnsi="Arial" w:cs="Arial"/>
          <w:lang w:val="en-GB"/>
        </w:rPr>
        <w:t>power</w:t>
      </w:r>
      <w:proofErr w:type="gramEnd"/>
      <w:r w:rsidR="67162739" w:rsidRPr="42D2DCAA">
        <w:rPr>
          <w:rFonts w:ascii="Arial" w:hAnsi="Arial" w:cs="Arial"/>
          <w:lang w:val="en-GB"/>
        </w:rPr>
        <w:t xml:space="preserve"> and a 10</w:t>
      </w:r>
      <w:r w:rsidR="2BDFCECD" w:rsidRPr="42D2DCAA">
        <w:rPr>
          <w:rFonts w:ascii="Arial" w:hAnsi="Arial" w:cs="Arial"/>
          <w:lang w:val="en-GB"/>
        </w:rPr>
        <w:t xml:space="preserve"> percent</w:t>
      </w:r>
      <w:r w:rsidR="67162739" w:rsidRPr="42D2DCAA">
        <w:rPr>
          <w:rFonts w:ascii="Arial" w:hAnsi="Arial" w:cs="Arial"/>
          <w:lang w:val="en-GB"/>
        </w:rPr>
        <w:t xml:space="preserve"> longer life expectancy,</w:t>
      </w:r>
      <w:r w:rsidR="57786A5C" w:rsidRPr="42D2DCAA">
        <w:rPr>
          <w:rFonts w:ascii="Arial" w:hAnsi="Arial" w:cs="Arial"/>
          <w:lang w:val="en-GB"/>
        </w:rPr>
        <w:t xml:space="preserve"> Cummins LFP batteries</w:t>
      </w:r>
      <w:r w:rsidR="0DDC9859" w:rsidRPr="42D2DCAA">
        <w:rPr>
          <w:rFonts w:ascii="Arial" w:hAnsi="Arial" w:cs="Arial"/>
          <w:lang w:val="en-GB"/>
        </w:rPr>
        <w:t xml:space="preserve"> </w:t>
      </w:r>
      <w:r w:rsidR="0FB8416A" w:rsidRPr="42D2DCAA">
        <w:rPr>
          <w:rFonts w:ascii="Arial" w:hAnsi="Arial" w:cs="Arial"/>
          <w:lang w:val="en-GB"/>
        </w:rPr>
        <w:t xml:space="preserve">are designed to meet the demands of </w:t>
      </w:r>
      <w:r w:rsidR="4D97C1D4" w:rsidRPr="42D2DCAA">
        <w:rPr>
          <w:rFonts w:ascii="Arial" w:hAnsi="Arial" w:cs="Arial"/>
          <w:lang w:val="en-GB"/>
        </w:rPr>
        <w:t>continuous</w:t>
      </w:r>
      <w:r w:rsidR="0FB8416A" w:rsidRPr="42D2DCAA">
        <w:rPr>
          <w:rFonts w:ascii="Arial" w:hAnsi="Arial" w:cs="Arial"/>
          <w:lang w:val="en-GB"/>
        </w:rPr>
        <w:t xml:space="preserve"> operation a</w:t>
      </w:r>
      <w:r w:rsidR="1C60A19D" w:rsidRPr="42D2DCAA">
        <w:rPr>
          <w:rFonts w:ascii="Arial" w:hAnsi="Arial" w:cs="Arial"/>
          <w:lang w:val="en-GB"/>
        </w:rPr>
        <w:t>nd have</w:t>
      </w:r>
      <w:r w:rsidR="11082B71" w:rsidRPr="42D2DCAA">
        <w:rPr>
          <w:rFonts w:ascii="Arial" w:hAnsi="Arial" w:cs="Arial"/>
          <w:lang w:val="en-GB"/>
        </w:rPr>
        <w:t xml:space="preserve"> a</w:t>
      </w:r>
      <w:r w:rsidR="0FB8416A" w:rsidRPr="42D2DCAA">
        <w:rPr>
          <w:rFonts w:ascii="Arial" w:hAnsi="Arial" w:cs="Arial"/>
          <w:lang w:val="en-GB"/>
        </w:rPr>
        <w:t xml:space="preserve"> </w:t>
      </w:r>
      <w:r w:rsidR="0DDC9859" w:rsidRPr="42D2DCAA">
        <w:rPr>
          <w:rFonts w:ascii="Arial" w:hAnsi="Arial" w:cs="Arial"/>
          <w:lang w:val="en-GB"/>
        </w:rPr>
        <w:t>lower total cost of ownership</w:t>
      </w:r>
      <w:r w:rsidR="4CABBB7A" w:rsidRPr="42D2DCAA">
        <w:rPr>
          <w:rFonts w:ascii="Arial" w:hAnsi="Arial" w:cs="Arial"/>
          <w:lang w:val="en-GB"/>
        </w:rPr>
        <w:t>.</w:t>
      </w:r>
      <w:r w:rsidR="7099ADCF" w:rsidRPr="42D2DCAA">
        <w:rPr>
          <w:rFonts w:ascii="Arial" w:hAnsi="Arial" w:cs="Arial"/>
          <w:lang w:val="en-GB"/>
        </w:rPr>
        <w:t xml:space="preserve"> LFP is introduced alongside </w:t>
      </w:r>
      <w:r w:rsidR="3EA2CC4F" w:rsidRPr="42D2DCAA">
        <w:rPr>
          <w:rFonts w:ascii="Arial" w:hAnsi="Arial" w:cs="Arial"/>
          <w:lang w:val="en-GB"/>
        </w:rPr>
        <w:t>the company’s newest NMC batter</w:t>
      </w:r>
      <w:r w:rsidR="6487A808" w:rsidRPr="42D2DCAA">
        <w:rPr>
          <w:rFonts w:ascii="Arial" w:hAnsi="Arial" w:cs="Arial"/>
          <w:lang w:val="en-GB"/>
        </w:rPr>
        <w:t>ies,</w:t>
      </w:r>
      <w:r w:rsidR="3EA2CC4F" w:rsidRPr="42D2DCAA">
        <w:rPr>
          <w:rFonts w:ascii="Arial" w:hAnsi="Arial" w:cs="Arial"/>
          <w:lang w:val="en-GB"/>
        </w:rPr>
        <w:t xml:space="preserve"> the BP</w:t>
      </w:r>
      <w:r w:rsidR="5A7574AE" w:rsidRPr="42D2DCAA">
        <w:rPr>
          <w:rFonts w:ascii="Arial" w:hAnsi="Arial" w:cs="Arial"/>
          <w:lang w:val="en-GB"/>
        </w:rPr>
        <w:t>95</w:t>
      </w:r>
      <w:r w:rsidR="5B4C9D96" w:rsidRPr="42D2DCAA">
        <w:rPr>
          <w:rFonts w:ascii="Arial" w:hAnsi="Arial" w:cs="Arial"/>
          <w:lang w:val="en-GB"/>
        </w:rPr>
        <w:t>E which has a 30</w:t>
      </w:r>
      <w:r w:rsidR="76689CBF" w:rsidRPr="42D2DCAA">
        <w:rPr>
          <w:rFonts w:ascii="Arial" w:hAnsi="Arial" w:cs="Arial"/>
          <w:lang w:val="en-GB"/>
        </w:rPr>
        <w:t xml:space="preserve"> percent</w:t>
      </w:r>
      <w:r w:rsidR="5B4C9D96" w:rsidRPr="42D2DCAA">
        <w:rPr>
          <w:rFonts w:ascii="Arial" w:hAnsi="Arial" w:cs="Arial"/>
          <w:lang w:val="en-GB"/>
        </w:rPr>
        <w:t xml:space="preserve"> longer life than previous models</w:t>
      </w:r>
      <w:r w:rsidR="00785F68">
        <w:rPr>
          <w:rFonts w:ascii="Arial" w:hAnsi="Arial" w:cs="Arial"/>
          <w:lang w:val="en-GB"/>
        </w:rPr>
        <w:t>,</w:t>
      </w:r>
      <w:r w:rsidR="48297B84" w:rsidRPr="42D2DCAA">
        <w:rPr>
          <w:rFonts w:ascii="Arial" w:hAnsi="Arial" w:cs="Arial"/>
          <w:lang w:val="en-GB"/>
        </w:rPr>
        <w:t xml:space="preserve"> a</w:t>
      </w:r>
      <w:r w:rsidR="6A76D6DE" w:rsidRPr="42D2DCAA">
        <w:rPr>
          <w:rFonts w:ascii="Arial" w:hAnsi="Arial" w:cs="Arial"/>
          <w:lang w:val="en-GB"/>
        </w:rPr>
        <w:t>nd</w:t>
      </w:r>
      <w:r w:rsidR="6E880248" w:rsidRPr="42D2DCAA">
        <w:rPr>
          <w:rFonts w:ascii="Arial" w:hAnsi="Arial" w:cs="Arial"/>
          <w:lang w:val="en-GB"/>
        </w:rPr>
        <w:t xml:space="preserve"> the lightweight BP30E, compact enough to fit into the tightest space claims of most commercial vehicles.  </w:t>
      </w:r>
    </w:p>
    <w:p w14:paraId="2BD5E83D" w14:textId="59A4214D" w:rsidR="00B20641" w:rsidRDefault="05EB3E2E" w:rsidP="42D2DCAA">
      <w:pPr>
        <w:spacing w:line="360" w:lineRule="auto"/>
        <w:rPr>
          <w:rFonts w:ascii="Arial" w:hAnsi="Arial" w:cs="Arial"/>
        </w:rPr>
      </w:pPr>
      <w:r w:rsidRPr="42D2DCAA">
        <w:rPr>
          <w:rFonts w:ascii="Arial" w:hAnsi="Arial" w:cs="Arial"/>
        </w:rPr>
        <w:t xml:space="preserve">Through its acquisition of Meritor, </w:t>
      </w:r>
      <w:r w:rsidR="4400B651" w:rsidRPr="42D2DCAA">
        <w:rPr>
          <w:rFonts w:ascii="Arial" w:hAnsi="Arial" w:cs="Arial"/>
          <w:lang w:val="en-GB"/>
        </w:rPr>
        <w:t>Cummins</w:t>
      </w:r>
      <w:r w:rsidR="0E264E24" w:rsidRPr="42D2DCAA">
        <w:rPr>
          <w:rFonts w:ascii="Arial" w:hAnsi="Arial" w:cs="Arial"/>
          <w:lang w:val="en-GB"/>
        </w:rPr>
        <w:t xml:space="preserve"> is</w:t>
      </w:r>
      <w:r w:rsidR="4400B651" w:rsidRPr="42D2DCAA">
        <w:rPr>
          <w:rFonts w:ascii="Arial" w:hAnsi="Arial" w:cs="Arial"/>
          <w:lang w:val="en-GB"/>
        </w:rPr>
        <w:t xml:space="preserve"> </w:t>
      </w:r>
      <w:r w:rsidR="4400B651" w:rsidRPr="42D2DCAA">
        <w:rPr>
          <w:rFonts w:ascii="Arial" w:hAnsi="Arial" w:cs="Arial"/>
        </w:rPr>
        <w:t>expanding its technical capabilities across the powertrain</w:t>
      </w:r>
      <w:r w:rsidR="0C29F196" w:rsidRPr="42D2DCAA">
        <w:rPr>
          <w:rFonts w:ascii="Arial" w:hAnsi="Arial" w:cs="Arial"/>
        </w:rPr>
        <w:t xml:space="preserve"> </w:t>
      </w:r>
      <w:r w:rsidR="4400B651" w:rsidRPr="42D2DCAA">
        <w:rPr>
          <w:rFonts w:ascii="Arial" w:hAnsi="Arial" w:cs="Arial"/>
        </w:rPr>
        <w:t>and related sub-systems</w:t>
      </w:r>
      <w:r w:rsidR="0E264E24" w:rsidRPr="42D2DCAA">
        <w:rPr>
          <w:rFonts w:ascii="Arial" w:hAnsi="Arial" w:cs="Arial"/>
        </w:rPr>
        <w:t>.</w:t>
      </w:r>
      <w:r w:rsidR="757C170A" w:rsidRPr="42D2DCAA">
        <w:rPr>
          <w:rFonts w:ascii="Arial" w:hAnsi="Arial" w:cs="Arial"/>
        </w:rPr>
        <w:t xml:space="preserve"> </w:t>
      </w:r>
      <w:r w:rsidR="524ED477" w:rsidRPr="42D2DCAA">
        <w:rPr>
          <w:rFonts w:ascii="Arial" w:eastAsia="Times New Roman" w:hAnsi="Arial" w:cs="Arial"/>
        </w:rPr>
        <w:t>Adding Meritor’s powertrain products and EV integration expertise to Cummins’ complementary capabilities and customer knowledge create</w:t>
      </w:r>
      <w:r w:rsidR="6EC9C37C" w:rsidRPr="42D2DCAA">
        <w:rPr>
          <w:rFonts w:ascii="Arial" w:eastAsia="Times New Roman" w:hAnsi="Arial" w:cs="Arial"/>
        </w:rPr>
        <w:t>s</w:t>
      </w:r>
      <w:r w:rsidR="524ED477" w:rsidRPr="42D2DCAA">
        <w:rPr>
          <w:rFonts w:ascii="Arial" w:eastAsia="Times New Roman" w:hAnsi="Arial" w:cs="Arial"/>
        </w:rPr>
        <w:t xml:space="preserve"> the opportunity to drive technology development, </w:t>
      </w:r>
      <w:r w:rsidR="4400B651" w:rsidRPr="42D2DCAA">
        <w:rPr>
          <w:rFonts w:ascii="Arial" w:hAnsi="Arial" w:cs="Arial"/>
        </w:rPr>
        <w:t>regardless of power choice</w:t>
      </w:r>
      <w:r w:rsidR="524ED477" w:rsidRPr="42D2DCAA">
        <w:rPr>
          <w:rFonts w:ascii="Arial" w:hAnsi="Arial" w:cs="Arial"/>
        </w:rPr>
        <w:t>.</w:t>
      </w:r>
    </w:p>
    <w:p w14:paraId="43905C52" w14:textId="3FB57492" w:rsidR="00827BEC" w:rsidRDefault="00322CBE" w:rsidP="003A7177">
      <w:pPr>
        <w:spacing w:line="360" w:lineRule="auto"/>
        <w:rPr>
          <w:rFonts w:ascii="Arial" w:hAnsi="Arial" w:cs="Arial"/>
          <w:lang w:val="en-GB"/>
        </w:rPr>
      </w:pPr>
      <w:r w:rsidRPr="00785F68">
        <w:rPr>
          <w:rFonts w:ascii="Arial" w:hAnsi="Arial" w:cs="Arial"/>
        </w:rPr>
        <w:lastRenderedPageBreak/>
        <w:t>“</w:t>
      </w:r>
      <w:r w:rsidR="00C10637" w:rsidRPr="003A7177">
        <w:rPr>
          <w:rFonts w:ascii="Arial" w:hAnsi="Arial" w:cs="Arial"/>
        </w:rPr>
        <w:t>We are</w:t>
      </w:r>
      <w:r w:rsidRPr="003A7177">
        <w:rPr>
          <w:rFonts w:ascii="Arial" w:hAnsi="Arial" w:cs="Arial"/>
        </w:rPr>
        <w:t xml:space="preserve"> in a unique position to do something no one else can do in helping our </w:t>
      </w:r>
      <w:r w:rsidR="007256FA" w:rsidRPr="003A7177">
        <w:rPr>
          <w:rFonts w:ascii="Arial" w:hAnsi="Arial" w:cs="Arial"/>
        </w:rPr>
        <w:t xml:space="preserve">customers </w:t>
      </w:r>
      <w:r w:rsidR="00065B62" w:rsidRPr="003A7177">
        <w:rPr>
          <w:rFonts w:ascii="Arial" w:hAnsi="Arial" w:cs="Arial"/>
        </w:rPr>
        <w:t>navigate and succeed</w:t>
      </w:r>
      <w:r w:rsidR="004014AC" w:rsidRPr="003A7177">
        <w:rPr>
          <w:rFonts w:ascii="Arial" w:hAnsi="Arial" w:cs="Arial"/>
        </w:rPr>
        <w:t xml:space="preserve"> in</w:t>
      </w:r>
      <w:r w:rsidR="007256FA" w:rsidRPr="003A7177">
        <w:rPr>
          <w:rFonts w:ascii="Arial" w:hAnsi="Arial" w:cs="Arial"/>
        </w:rPr>
        <w:t xml:space="preserve"> the </w:t>
      </w:r>
      <w:proofErr w:type="spellStart"/>
      <w:r w:rsidR="007256FA" w:rsidRPr="003A7177">
        <w:rPr>
          <w:rFonts w:ascii="Arial" w:hAnsi="Arial" w:cs="Arial"/>
        </w:rPr>
        <w:t>decarboni</w:t>
      </w:r>
      <w:r w:rsidR="00785F68" w:rsidRPr="003A7177">
        <w:rPr>
          <w:rFonts w:ascii="Arial" w:hAnsi="Arial" w:cs="Arial"/>
        </w:rPr>
        <w:t>s</w:t>
      </w:r>
      <w:r w:rsidR="007256FA" w:rsidRPr="003A7177">
        <w:rPr>
          <w:rFonts w:ascii="Arial" w:hAnsi="Arial" w:cs="Arial"/>
        </w:rPr>
        <w:t>ation</w:t>
      </w:r>
      <w:proofErr w:type="spellEnd"/>
      <w:r w:rsidR="007256FA" w:rsidRPr="003A7177">
        <w:rPr>
          <w:rFonts w:ascii="Arial" w:hAnsi="Arial" w:cs="Arial"/>
        </w:rPr>
        <w:t xml:space="preserve"> process</w:t>
      </w:r>
      <w:r w:rsidR="004014AC" w:rsidRPr="003A7177">
        <w:rPr>
          <w:rFonts w:ascii="Arial" w:hAnsi="Arial" w:cs="Arial"/>
        </w:rPr>
        <w:t xml:space="preserve"> with </w:t>
      </w:r>
      <w:r w:rsidR="00E31AD2" w:rsidRPr="003A7177">
        <w:rPr>
          <w:rFonts w:ascii="Arial" w:hAnsi="Arial" w:cs="Arial"/>
        </w:rPr>
        <w:t xml:space="preserve">a range </w:t>
      </w:r>
      <w:r w:rsidR="004D4277" w:rsidRPr="003A7177">
        <w:rPr>
          <w:rFonts w:ascii="Arial" w:hAnsi="Arial" w:cs="Arial"/>
        </w:rPr>
        <w:t>of technology options</w:t>
      </w:r>
      <w:r w:rsidR="0016526F" w:rsidRPr="003A7177">
        <w:rPr>
          <w:rFonts w:ascii="Arial" w:hAnsi="Arial" w:cs="Arial"/>
        </w:rPr>
        <w:t xml:space="preserve"> </w:t>
      </w:r>
      <w:proofErr w:type="spellStart"/>
      <w:r w:rsidR="004D4277" w:rsidRPr="003A7177">
        <w:rPr>
          <w:rFonts w:ascii="Arial" w:hAnsi="Arial" w:cs="Arial"/>
        </w:rPr>
        <w:t>optimi</w:t>
      </w:r>
      <w:r w:rsidR="00785F68" w:rsidRPr="003A7177">
        <w:rPr>
          <w:rFonts w:ascii="Arial" w:hAnsi="Arial" w:cs="Arial"/>
        </w:rPr>
        <w:t>s</w:t>
      </w:r>
      <w:r w:rsidR="004D4277" w:rsidRPr="003A7177">
        <w:rPr>
          <w:rFonts w:ascii="Arial" w:hAnsi="Arial" w:cs="Arial"/>
        </w:rPr>
        <w:t>ed</w:t>
      </w:r>
      <w:proofErr w:type="spellEnd"/>
      <w:r w:rsidR="004D4277" w:rsidRPr="003A7177">
        <w:rPr>
          <w:rFonts w:ascii="Arial" w:hAnsi="Arial" w:cs="Arial"/>
        </w:rPr>
        <w:t xml:space="preserve"> to meet the needs of all stakeholders.</w:t>
      </w:r>
      <w:r w:rsidR="00C10637" w:rsidRPr="003A7177">
        <w:rPr>
          <w:rFonts w:ascii="Arial" w:hAnsi="Arial" w:cs="Arial"/>
        </w:rPr>
        <w:t xml:space="preserve"> </w:t>
      </w:r>
      <w:r w:rsidR="797389C0" w:rsidRPr="003A7177">
        <w:rPr>
          <w:rFonts w:ascii="Arial" w:hAnsi="Arial" w:cs="Arial"/>
        </w:rPr>
        <w:t>Our</w:t>
      </w:r>
      <w:r w:rsidR="0013449D" w:rsidRPr="003A7177">
        <w:rPr>
          <w:rFonts w:ascii="Arial" w:hAnsi="Arial" w:cs="Arial"/>
        </w:rPr>
        <w:t xml:space="preserve"> innovation can be </w:t>
      </w:r>
      <w:r w:rsidR="006C48A2" w:rsidRPr="003A7177">
        <w:rPr>
          <w:rFonts w:ascii="Arial" w:hAnsi="Arial" w:cs="Arial"/>
        </w:rPr>
        <w:t xml:space="preserve">seen in the solutions on display at </w:t>
      </w:r>
      <w:r w:rsidR="00945A42" w:rsidRPr="003A7177">
        <w:rPr>
          <w:rFonts w:ascii="Arial" w:hAnsi="Arial" w:cs="Arial"/>
        </w:rPr>
        <w:t xml:space="preserve">IAA this week, </w:t>
      </w:r>
      <w:r w:rsidR="0026146D" w:rsidRPr="003A7177">
        <w:rPr>
          <w:rFonts w:ascii="Arial" w:hAnsi="Arial" w:cs="Arial"/>
        </w:rPr>
        <w:t xml:space="preserve">and we will continue to work </w:t>
      </w:r>
      <w:proofErr w:type="gramStart"/>
      <w:r w:rsidR="0026146D" w:rsidRPr="003A7177">
        <w:rPr>
          <w:rFonts w:ascii="Arial" w:hAnsi="Arial" w:cs="Arial"/>
        </w:rPr>
        <w:t>hand-in-hand</w:t>
      </w:r>
      <w:proofErr w:type="gramEnd"/>
      <w:r w:rsidR="0026146D" w:rsidRPr="003A7177">
        <w:rPr>
          <w:rFonts w:ascii="Arial" w:hAnsi="Arial" w:cs="Arial"/>
        </w:rPr>
        <w:t xml:space="preserve"> with our customers on zero-emissions solutions that further our shared goal of lessening our impact on the planet</w:t>
      </w:r>
      <w:r w:rsidR="0016526F" w:rsidRPr="00785F68">
        <w:rPr>
          <w:rFonts w:ascii="Arial" w:hAnsi="Arial" w:cs="Arial"/>
        </w:rPr>
        <w:t>.”</w:t>
      </w:r>
    </w:p>
    <w:p w14:paraId="61DAC828" w14:textId="77777777" w:rsidR="00EE66F9" w:rsidRDefault="00EE66F9" w:rsidP="00EE66F9">
      <w:pPr>
        <w:spacing w:line="360" w:lineRule="auto"/>
        <w:rPr>
          <w:rFonts w:ascii="Arial" w:hAnsi="Arial" w:cs="Arial"/>
          <w:b/>
          <w:bCs/>
          <w:color w:val="000000"/>
        </w:rPr>
      </w:pPr>
      <w:r w:rsidRPr="00EE66F9">
        <w:rPr>
          <w:rFonts w:ascii="Arial" w:hAnsi="Arial" w:cs="Arial"/>
          <w:b/>
          <w:bCs/>
          <w:color w:val="000000"/>
        </w:rPr>
        <w:t xml:space="preserve">About Cummins Inc.                                                                                            </w:t>
      </w:r>
    </w:p>
    <w:p w14:paraId="3E175DD3" w14:textId="2AF3B105" w:rsidR="00EE66F9" w:rsidRPr="00EE66F9" w:rsidRDefault="00EE66F9" w:rsidP="00EE66F9">
      <w:pPr>
        <w:spacing w:line="360" w:lineRule="auto"/>
        <w:rPr>
          <w:rFonts w:ascii="Arial" w:hAnsi="Arial" w:cs="Arial"/>
          <w:color w:val="000000"/>
        </w:rPr>
      </w:pPr>
      <w:r w:rsidRPr="00EE66F9">
        <w:rPr>
          <w:rFonts w:ascii="Arial" w:hAnsi="Arial" w:cs="Arial"/>
          <w:color w:val="000000"/>
        </w:rPr>
        <w:t>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59,900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$2.1 billion on sales of $24.0 billion in 2021. See how Cummins is powering a world that is always on by accessing news releases and more information at https://www.cummins.com/always-on.</w:t>
      </w:r>
    </w:p>
    <w:p w14:paraId="79F98477" w14:textId="7FD8F4EF" w:rsidR="00816F0D" w:rsidRDefault="00816F0D">
      <w:pPr>
        <w:rPr>
          <w:rFonts w:ascii="Arial" w:hAnsi="Arial" w:cs="Arial"/>
          <w:lang w:val="en-GB"/>
        </w:rPr>
      </w:pPr>
    </w:p>
    <w:p w14:paraId="3B2147B6" w14:textId="77777777" w:rsidR="003747F2" w:rsidRDefault="003747F2">
      <w:pPr>
        <w:rPr>
          <w:rFonts w:ascii="Arial" w:hAnsi="Arial" w:cs="Arial"/>
          <w:lang w:val="en-GB"/>
        </w:rPr>
      </w:pPr>
    </w:p>
    <w:p w14:paraId="59943B7E" w14:textId="0238C625" w:rsidR="00455A93" w:rsidRPr="003219B5" w:rsidRDefault="00455A93">
      <w:pPr>
        <w:rPr>
          <w:rFonts w:ascii="Arial" w:hAnsi="Arial" w:cs="Arial"/>
          <w:lang w:val="en-GB"/>
        </w:rPr>
      </w:pPr>
    </w:p>
    <w:sectPr w:rsidR="00455A93" w:rsidRPr="003219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746C" w14:textId="77777777" w:rsidR="00C61654" w:rsidRDefault="00C61654" w:rsidP="003219B5">
      <w:pPr>
        <w:spacing w:after="0" w:line="240" w:lineRule="auto"/>
      </w:pPr>
      <w:r>
        <w:separator/>
      </w:r>
    </w:p>
  </w:endnote>
  <w:endnote w:type="continuationSeparator" w:id="0">
    <w:p w14:paraId="5B47FC63" w14:textId="77777777" w:rsidR="00C61654" w:rsidRDefault="00C61654" w:rsidP="003219B5">
      <w:pPr>
        <w:spacing w:after="0" w:line="240" w:lineRule="auto"/>
      </w:pPr>
      <w:r>
        <w:continuationSeparator/>
      </w:r>
    </w:p>
  </w:endnote>
  <w:endnote w:type="continuationNotice" w:id="1">
    <w:p w14:paraId="674BE268" w14:textId="77777777" w:rsidR="00C61654" w:rsidRDefault="00C616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D2DCAA" w14:paraId="4818C2E9" w14:textId="77777777" w:rsidTr="00C744DF">
      <w:tc>
        <w:tcPr>
          <w:tcW w:w="3120" w:type="dxa"/>
        </w:tcPr>
        <w:p w14:paraId="7C64824F" w14:textId="6FA1A6B7" w:rsidR="42D2DCAA" w:rsidRDefault="42D2DCAA" w:rsidP="00C744DF">
          <w:pPr>
            <w:pStyle w:val="Header"/>
            <w:ind w:left="-115"/>
          </w:pPr>
        </w:p>
      </w:tc>
      <w:tc>
        <w:tcPr>
          <w:tcW w:w="3120" w:type="dxa"/>
        </w:tcPr>
        <w:p w14:paraId="5D0D7DCC" w14:textId="2287BD06" w:rsidR="42D2DCAA" w:rsidRDefault="42D2DCAA" w:rsidP="00C744DF">
          <w:pPr>
            <w:pStyle w:val="Header"/>
            <w:jc w:val="center"/>
          </w:pPr>
        </w:p>
      </w:tc>
      <w:tc>
        <w:tcPr>
          <w:tcW w:w="3120" w:type="dxa"/>
        </w:tcPr>
        <w:p w14:paraId="4787F7F8" w14:textId="0A2EF2A7" w:rsidR="42D2DCAA" w:rsidRDefault="42D2DCAA" w:rsidP="00C744DF">
          <w:pPr>
            <w:pStyle w:val="Header"/>
            <w:ind w:right="-115"/>
            <w:jc w:val="right"/>
          </w:pPr>
        </w:p>
      </w:tc>
    </w:tr>
  </w:tbl>
  <w:p w14:paraId="2DA032E1" w14:textId="56369859" w:rsidR="42D2DCAA" w:rsidRDefault="42D2DCAA" w:rsidP="00C7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16197" w14:textId="77777777" w:rsidR="00C61654" w:rsidRDefault="00C61654" w:rsidP="003219B5">
      <w:pPr>
        <w:spacing w:after="0" w:line="240" w:lineRule="auto"/>
      </w:pPr>
      <w:r>
        <w:separator/>
      </w:r>
    </w:p>
  </w:footnote>
  <w:footnote w:type="continuationSeparator" w:id="0">
    <w:p w14:paraId="0674EACC" w14:textId="77777777" w:rsidR="00C61654" w:rsidRDefault="00C61654" w:rsidP="003219B5">
      <w:pPr>
        <w:spacing w:after="0" w:line="240" w:lineRule="auto"/>
      </w:pPr>
      <w:r>
        <w:continuationSeparator/>
      </w:r>
    </w:p>
  </w:footnote>
  <w:footnote w:type="continuationNotice" w:id="1">
    <w:p w14:paraId="617896B4" w14:textId="77777777" w:rsidR="00C61654" w:rsidRDefault="00C616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2D2DCAA" w14:paraId="6516F2EC" w14:textId="77777777" w:rsidTr="00C744DF">
      <w:tc>
        <w:tcPr>
          <w:tcW w:w="3120" w:type="dxa"/>
        </w:tcPr>
        <w:p w14:paraId="3BD2BD9F" w14:textId="0BE944AB" w:rsidR="42D2DCAA" w:rsidRDefault="42D2DCAA" w:rsidP="00C744DF">
          <w:pPr>
            <w:pStyle w:val="Header"/>
            <w:ind w:left="-115"/>
          </w:pPr>
        </w:p>
      </w:tc>
      <w:tc>
        <w:tcPr>
          <w:tcW w:w="3120" w:type="dxa"/>
        </w:tcPr>
        <w:p w14:paraId="520D865D" w14:textId="7604A2A7" w:rsidR="42D2DCAA" w:rsidRDefault="42D2DCAA" w:rsidP="00C744DF">
          <w:pPr>
            <w:pStyle w:val="Header"/>
            <w:jc w:val="center"/>
          </w:pPr>
        </w:p>
      </w:tc>
      <w:tc>
        <w:tcPr>
          <w:tcW w:w="3120" w:type="dxa"/>
        </w:tcPr>
        <w:p w14:paraId="157B337F" w14:textId="3245E1F8" w:rsidR="42D2DCAA" w:rsidRDefault="42D2DCAA" w:rsidP="00C744DF">
          <w:pPr>
            <w:pStyle w:val="Header"/>
            <w:ind w:right="-115"/>
            <w:jc w:val="right"/>
          </w:pPr>
        </w:p>
      </w:tc>
    </w:tr>
  </w:tbl>
  <w:p w14:paraId="2354896A" w14:textId="2F7A3C54" w:rsidR="42D2DCAA" w:rsidRDefault="42D2DCAA" w:rsidP="00C7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57E17"/>
    <w:multiLevelType w:val="hybridMultilevel"/>
    <w:tmpl w:val="02FA82F2"/>
    <w:lvl w:ilvl="0" w:tplc="20A491E2">
      <w:start w:val="1"/>
      <w:numFmt w:val="bullet"/>
      <w:lvlText w:val="•"/>
      <w:lvlJc w:val="left"/>
      <w:pPr>
        <w:tabs>
          <w:tab w:val="num" w:pos="720"/>
        </w:tabs>
        <w:ind w:left="720" w:hanging="360"/>
      </w:pPr>
      <w:rPr>
        <w:rFonts w:ascii="Arial" w:hAnsi="Arial" w:hint="default"/>
      </w:rPr>
    </w:lvl>
    <w:lvl w:ilvl="1" w:tplc="F23EEA2E" w:tentative="1">
      <w:start w:val="1"/>
      <w:numFmt w:val="bullet"/>
      <w:lvlText w:val="•"/>
      <w:lvlJc w:val="left"/>
      <w:pPr>
        <w:tabs>
          <w:tab w:val="num" w:pos="1440"/>
        </w:tabs>
        <w:ind w:left="1440" w:hanging="360"/>
      </w:pPr>
      <w:rPr>
        <w:rFonts w:ascii="Arial" w:hAnsi="Arial" w:hint="default"/>
      </w:rPr>
    </w:lvl>
    <w:lvl w:ilvl="2" w:tplc="6374BB36" w:tentative="1">
      <w:start w:val="1"/>
      <w:numFmt w:val="bullet"/>
      <w:lvlText w:val="•"/>
      <w:lvlJc w:val="left"/>
      <w:pPr>
        <w:tabs>
          <w:tab w:val="num" w:pos="2160"/>
        </w:tabs>
        <w:ind w:left="2160" w:hanging="360"/>
      </w:pPr>
      <w:rPr>
        <w:rFonts w:ascii="Arial" w:hAnsi="Arial" w:hint="default"/>
      </w:rPr>
    </w:lvl>
    <w:lvl w:ilvl="3" w:tplc="96CEEDD0" w:tentative="1">
      <w:start w:val="1"/>
      <w:numFmt w:val="bullet"/>
      <w:lvlText w:val="•"/>
      <w:lvlJc w:val="left"/>
      <w:pPr>
        <w:tabs>
          <w:tab w:val="num" w:pos="2880"/>
        </w:tabs>
        <w:ind w:left="2880" w:hanging="360"/>
      </w:pPr>
      <w:rPr>
        <w:rFonts w:ascii="Arial" w:hAnsi="Arial" w:hint="default"/>
      </w:rPr>
    </w:lvl>
    <w:lvl w:ilvl="4" w:tplc="D9E817B6" w:tentative="1">
      <w:start w:val="1"/>
      <w:numFmt w:val="bullet"/>
      <w:lvlText w:val="•"/>
      <w:lvlJc w:val="left"/>
      <w:pPr>
        <w:tabs>
          <w:tab w:val="num" w:pos="3600"/>
        </w:tabs>
        <w:ind w:left="3600" w:hanging="360"/>
      </w:pPr>
      <w:rPr>
        <w:rFonts w:ascii="Arial" w:hAnsi="Arial" w:hint="default"/>
      </w:rPr>
    </w:lvl>
    <w:lvl w:ilvl="5" w:tplc="EA882C56" w:tentative="1">
      <w:start w:val="1"/>
      <w:numFmt w:val="bullet"/>
      <w:lvlText w:val="•"/>
      <w:lvlJc w:val="left"/>
      <w:pPr>
        <w:tabs>
          <w:tab w:val="num" w:pos="4320"/>
        </w:tabs>
        <w:ind w:left="4320" w:hanging="360"/>
      </w:pPr>
      <w:rPr>
        <w:rFonts w:ascii="Arial" w:hAnsi="Arial" w:hint="default"/>
      </w:rPr>
    </w:lvl>
    <w:lvl w:ilvl="6" w:tplc="6D840260" w:tentative="1">
      <w:start w:val="1"/>
      <w:numFmt w:val="bullet"/>
      <w:lvlText w:val="•"/>
      <w:lvlJc w:val="left"/>
      <w:pPr>
        <w:tabs>
          <w:tab w:val="num" w:pos="5040"/>
        </w:tabs>
        <w:ind w:left="5040" w:hanging="360"/>
      </w:pPr>
      <w:rPr>
        <w:rFonts w:ascii="Arial" w:hAnsi="Arial" w:hint="default"/>
      </w:rPr>
    </w:lvl>
    <w:lvl w:ilvl="7" w:tplc="8230FBEA" w:tentative="1">
      <w:start w:val="1"/>
      <w:numFmt w:val="bullet"/>
      <w:lvlText w:val="•"/>
      <w:lvlJc w:val="left"/>
      <w:pPr>
        <w:tabs>
          <w:tab w:val="num" w:pos="5760"/>
        </w:tabs>
        <w:ind w:left="5760" w:hanging="360"/>
      </w:pPr>
      <w:rPr>
        <w:rFonts w:ascii="Arial" w:hAnsi="Arial" w:hint="default"/>
      </w:rPr>
    </w:lvl>
    <w:lvl w:ilvl="8" w:tplc="CD90C9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F901393"/>
    <w:multiLevelType w:val="hybridMultilevel"/>
    <w:tmpl w:val="64686806"/>
    <w:lvl w:ilvl="0" w:tplc="469E7C74">
      <w:start w:val="1"/>
      <w:numFmt w:val="bullet"/>
      <w:lvlText w:val="•"/>
      <w:lvlJc w:val="left"/>
      <w:pPr>
        <w:tabs>
          <w:tab w:val="num" w:pos="720"/>
        </w:tabs>
        <w:ind w:left="720" w:hanging="360"/>
      </w:pPr>
      <w:rPr>
        <w:rFonts w:ascii="Arial" w:hAnsi="Arial" w:hint="default"/>
      </w:rPr>
    </w:lvl>
    <w:lvl w:ilvl="1" w:tplc="FDE03C6C" w:tentative="1">
      <w:start w:val="1"/>
      <w:numFmt w:val="bullet"/>
      <w:lvlText w:val="•"/>
      <w:lvlJc w:val="left"/>
      <w:pPr>
        <w:tabs>
          <w:tab w:val="num" w:pos="1440"/>
        </w:tabs>
        <w:ind w:left="1440" w:hanging="360"/>
      </w:pPr>
      <w:rPr>
        <w:rFonts w:ascii="Arial" w:hAnsi="Arial" w:hint="default"/>
      </w:rPr>
    </w:lvl>
    <w:lvl w:ilvl="2" w:tplc="575827BC" w:tentative="1">
      <w:start w:val="1"/>
      <w:numFmt w:val="bullet"/>
      <w:lvlText w:val="•"/>
      <w:lvlJc w:val="left"/>
      <w:pPr>
        <w:tabs>
          <w:tab w:val="num" w:pos="2160"/>
        </w:tabs>
        <w:ind w:left="2160" w:hanging="360"/>
      </w:pPr>
      <w:rPr>
        <w:rFonts w:ascii="Arial" w:hAnsi="Arial" w:hint="default"/>
      </w:rPr>
    </w:lvl>
    <w:lvl w:ilvl="3" w:tplc="C8EA37D8" w:tentative="1">
      <w:start w:val="1"/>
      <w:numFmt w:val="bullet"/>
      <w:lvlText w:val="•"/>
      <w:lvlJc w:val="left"/>
      <w:pPr>
        <w:tabs>
          <w:tab w:val="num" w:pos="2880"/>
        </w:tabs>
        <w:ind w:left="2880" w:hanging="360"/>
      </w:pPr>
      <w:rPr>
        <w:rFonts w:ascii="Arial" w:hAnsi="Arial" w:hint="default"/>
      </w:rPr>
    </w:lvl>
    <w:lvl w:ilvl="4" w:tplc="E384C822" w:tentative="1">
      <w:start w:val="1"/>
      <w:numFmt w:val="bullet"/>
      <w:lvlText w:val="•"/>
      <w:lvlJc w:val="left"/>
      <w:pPr>
        <w:tabs>
          <w:tab w:val="num" w:pos="3600"/>
        </w:tabs>
        <w:ind w:left="3600" w:hanging="360"/>
      </w:pPr>
      <w:rPr>
        <w:rFonts w:ascii="Arial" w:hAnsi="Arial" w:hint="default"/>
      </w:rPr>
    </w:lvl>
    <w:lvl w:ilvl="5" w:tplc="63B6C37C" w:tentative="1">
      <w:start w:val="1"/>
      <w:numFmt w:val="bullet"/>
      <w:lvlText w:val="•"/>
      <w:lvlJc w:val="left"/>
      <w:pPr>
        <w:tabs>
          <w:tab w:val="num" w:pos="4320"/>
        </w:tabs>
        <w:ind w:left="4320" w:hanging="360"/>
      </w:pPr>
      <w:rPr>
        <w:rFonts w:ascii="Arial" w:hAnsi="Arial" w:hint="default"/>
      </w:rPr>
    </w:lvl>
    <w:lvl w:ilvl="6" w:tplc="29609684" w:tentative="1">
      <w:start w:val="1"/>
      <w:numFmt w:val="bullet"/>
      <w:lvlText w:val="•"/>
      <w:lvlJc w:val="left"/>
      <w:pPr>
        <w:tabs>
          <w:tab w:val="num" w:pos="5040"/>
        </w:tabs>
        <w:ind w:left="5040" w:hanging="360"/>
      </w:pPr>
      <w:rPr>
        <w:rFonts w:ascii="Arial" w:hAnsi="Arial" w:hint="default"/>
      </w:rPr>
    </w:lvl>
    <w:lvl w:ilvl="7" w:tplc="F38E5A26" w:tentative="1">
      <w:start w:val="1"/>
      <w:numFmt w:val="bullet"/>
      <w:lvlText w:val="•"/>
      <w:lvlJc w:val="left"/>
      <w:pPr>
        <w:tabs>
          <w:tab w:val="num" w:pos="5760"/>
        </w:tabs>
        <w:ind w:left="5760" w:hanging="360"/>
      </w:pPr>
      <w:rPr>
        <w:rFonts w:ascii="Arial" w:hAnsi="Arial" w:hint="default"/>
      </w:rPr>
    </w:lvl>
    <w:lvl w:ilvl="8" w:tplc="E0F6C9A8" w:tentative="1">
      <w:start w:val="1"/>
      <w:numFmt w:val="bullet"/>
      <w:lvlText w:val="•"/>
      <w:lvlJc w:val="left"/>
      <w:pPr>
        <w:tabs>
          <w:tab w:val="num" w:pos="6480"/>
        </w:tabs>
        <w:ind w:left="6480" w:hanging="360"/>
      </w:pPr>
      <w:rPr>
        <w:rFonts w:ascii="Arial" w:hAnsi="Arial" w:hint="default"/>
      </w:rPr>
    </w:lvl>
  </w:abstractNum>
  <w:num w:numId="1" w16cid:durableId="2122331834">
    <w:abstractNumId w:val="0"/>
  </w:num>
  <w:num w:numId="2" w16cid:durableId="1956329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B5"/>
    <w:rsid w:val="00012B67"/>
    <w:rsid w:val="00017E18"/>
    <w:rsid w:val="000239B5"/>
    <w:rsid w:val="000271C4"/>
    <w:rsid w:val="00031394"/>
    <w:rsid w:val="00035550"/>
    <w:rsid w:val="000361CE"/>
    <w:rsid w:val="0004034E"/>
    <w:rsid w:val="00047787"/>
    <w:rsid w:val="00054518"/>
    <w:rsid w:val="000569D9"/>
    <w:rsid w:val="00061C25"/>
    <w:rsid w:val="00065B62"/>
    <w:rsid w:val="000710E2"/>
    <w:rsid w:val="000773C7"/>
    <w:rsid w:val="00090503"/>
    <w:rsid w:val="0009074A"/>
    <w:rsid w:val="00091CEB"/>
    <w:rsid w:val="000960D7"/>
    <w:rsid w:val="000B46C1"/>
    <w:rsid w:val="000B700F"/>
    <w:rsid w:val="000C576D"/>
    <w:rsid w:val="000D0D36"/>
    <w:rsid w:val="000E101C"/>
    <w:rsid w:val="000F280A"/>
    <w:rsid w:val="000F359A"/>
    <w:rsid w:val="000F67D4"/>
    <w:rsid w:val="00104920"/>
    <w:rsid w:val="0010657B"/>
    <w:rsid w:val="001228C5"/>
    <w:rsid w:val="001266C9"/>
    <w:rsid w:val="00127E7A"/>
    <w:rsid w:val="0013449D"/>
    <w:rsid w:val="001423B2"/>
    <w:rsid w:val="00156470"/>
    <w:rsid w:val="00164233"/>
    <w:rsid w:val="00165038"/>
    <w:rsid w:val="0016526F"/>
    <w:rsid w:val="0017132B"/>
    <w:rsid w:val="00174791"/>
    <w:rsid w:val="001849BD"/>
    <w:rsid w:val="00184C2C"/>
    <w:rsid w:val="00187296"/>
    <w:rsid w:val="001C159C"/>
    <w:rsid w:val="001D02AD"/>
    <w:rsid w:val="001D4A65"/>
    <w:rsid w:val="001D7530"/>
    <w:rsid w:val="001E2AE7"/>
    <w:rsid w:val="001E3798"/>
    <w:rsid w:val="001E687B"/>
    <w:rsid w:val="002008EA"/>
    <w:rsid w:val="0020105A"/>
    <w:rsid w:val="002065B8"/>
    <w:rsid w:val="002119FA"/>
    <w:rsid w:val="0021271F"/>
    <w:rsid w:val="00220A8A"/>
    <w:rsid w:val="0023328D"/>
    <w:rsid w:val="002426E9"/>
    <w:rsid w:val="00243DB0"/>
    <w:rsid w:val="00247A87"/>
    <w:rsid w:val="0026146D"/>
    <w:rsid w:val="00261B41"/>
    <w:rsid w:val="0026471D"/>
    <w:rsid w:val="002673CB"/>
    <w:rsid w:val="00272F10"/>
    <w:rsid w:val="0027488C"/>
    <w:rsid w:val="002751B3"/>
    <w:rsid w:val="002867A1"/>
    <w:rsid w:val="00291ED2"/>
    <w:rsid w:val="002950D9"/>
    <w:rsid w:val="002A5F96"/>
    <w:rsid w:val="002C0B9E"/>
    <w:rsid w:val="002D0F50"/>
    <w:rsid w:val="002D3E7C"/>
    <w:rsid w:val="002D6638"/>
    <w:rsid w:val="002E1CB5"/>
    <w:rsid w:val="002E712A"/>
    <w:rsid w:val="002F1B47"/>
    <w:rsid w:val="002F25B1"/>
    <w:rsid w:val="002F37E0"/>
    <w:rsid w:val="002F7026"/>
    <w:rsid w:val="002F783C"/>
    <w:rsid w:val="00307C01"/>
    <w:rsid w:val="003219B5"/>
    <w:rsid w:val="00322CBE"/>
    <w:rsid w:val="003267DE"/>
    <w:rsid w:val="003273E8"/>
    <w:rsid w:val="00332F2F"/>
    <w:rsid w:val="0033613F"/>
    <w:rsid w:val="0034143F"/>
    <w:rsid w:val="00353813"/>
    <w:rsid w:val="00355C30"/>
    <w:rsid w:val="003560B6"/>
    <w:rsid w:val="003667E4"/>
    <w:rsid w:val="00370724"/>
    <w:rsid w:val="00373BCD"/>
    <w:rsid w:val="003747F2"/>
    <w:rsid w:val="003752AA"/>
    <w:rsid w:val="0037718E"/>
    <w:rsid w:val="00384AA6"/>
    <w:rsid w:val="00392927"/>
    <w:rsid w:val="003A06C2"/>
    <w:rsid w:val="003A644E"/>
    <w:rsid w:val="003A7177"/>
    <w:rsid w:val="003E2C05"/>
    <w:rsid w:val="003E631B"/>
    <w:rsid w:val="003E6460"/>
    <w:rsid w:val="004014AC"/>
    <w:rsid w:val="00416249"/>
    <w:rsid w:val="004222B2"/>
    <w:rsid w:val="00423841"/>
    <w:rsid w:val="00425795"/>
    <w:rsid w:val="00426EDB"/>
    <w:rsid w:val="004340EE"/>
    <w:rsid w:val="004518B6"/>
    <w:rsid w:val="00455A93"/>
    <w:rsid w:val="00474BB7"/>
    <w:rsid w:val="00477CF1"/>
    <w:rsid w:val="00486DB2"/>
    <w:rsid w:val="004907CD"/>
    <w:rsid w:val="00490DC1"/>
    <w:rsid w:val="004B3D07"/>
    <w:rsid w:val="004C2C1B"/>
    <w:rsid w:val="004D2935"/>
    <w:rsid w:val="004D4277"/>
    <w:rsid w:val="004D6DBF"/>
    <w:rsid w:val="005002AA"/>
    <w:rsid w:val="00511920"/>
    <w:rsid w:val="005156CD"/>
    <w:rsid w:val="005175E0"/>
    <w:rsid w:val="00524D42"/>
    <w:rsid w:val="00535949"/>
    <w:rsid w:val="00563F3A"/>
    <w:rsid w:val="00575AD8"/>
    <w:rsid w:val="0059048A"/>
    <w:rsid w:val="005A6639"/>
    <w:rsid w:val="005A7827"/>
    <w:rsid w:val="005B05C0"/>
    <w:rsid w:val="005B1F65"/>
    <w:rsid w:val="005B2621"/>
    <w:rsid w:val="005B49BC"/>
    <w:rsid w:val="005D18CD"/>
    <w:rsid w:val="005D6E81"/>
    <w:rsid w:val="005E5DD9"/>
    <w:rsid w:val="005F0D4E"/>
    <w:rsid w:val="0060206E"/>
    <w:rsid w:val="00605B43"/>
    <w:rsid w:val="00613B13"/>
    <w:rsid w:val="006235AA"/>
    <w:rsid w:val="00625AED"/>
    <w:rsid w:val="00634774"/>
    <w:rsid w:val="00650FC0"/>
    <w:rsid w:val="00652FAD"/>
    <w:rsid w:val="00661609"/>
    <w:rsid w:val="006705FC"/>
    <w:rsid w:val="00675C7A"/>
    <w:rsid w:val="006843D6"/>
    <w:rsid w:val="006849D3"/>
    <w:rsid w:val="00685EFF"/>
    <w:rsid w:val="006926D2"/>
    <w:rsid w:val="006A36D1"/>
    <w:rsid w:val="006A40A3"/>
    <w:rsid w:val="006B0689"/>
    <w:rsid w:val="006B1A2F"/>
    <w:rsid w:val="006C2C0E"/>
    <w:rsid w:val="006C48A2"/>
    <w:rsid w:val="006D5156"/>
    <w:rsid w:val="006D5428"/>
    <w:rsid w:val="006E4367"/>
    <w:rsid w:val="006E4EC7"/>
    <w:rsid w:val="006F131F"/>
    <w:rsid w:val="006F28F3"/>
    <w:rsid w:val="00713C9A"/>
    <w:rsid w:val="00717D3A"/>
    <w:rsid w:val="0072491C"/>
    <w:rsid w:val="007256FA"/>
    <w:rsid w:val="0073247F"/>
    <w:rsid w:val="00735780"/>
    <w:rsid w:val="00744109"/>
    <w:rsid w:val="007441CC"/>
    <w:rsid w:val="00747CA9"/>
    <w:rsid w:val="00752F36"/>
    <w:rsid w:val="0075703B"/>
    <w:rsid w:val="007703B1"/>
    <w:rsid w:val="007753AF"/>
    <w:rsid w:val="00780CB3"/>
    <w:rsid w:val="007839DF"/>
    <w:rsid w:val="00785F68"/>
    <w:rsid w:val="0079535F"/>
    <w:rsid w:val="007A1DFF"/>
    <w:rsid w:val="007B07FB"/>
    <w:rsid w:val="007B3BA4"/>
    <w:rsid w:val="007C3E06"/>
    <w:rsid w:val="007C5843"/>
    <w:rsid w:val="007E68A5"/>
    <w:rsid w:val="007E75B5"/>
    <w:rsid w:val="007F3AFC"/>
    <w:rsid w:val="00802032"/>
    <w:rsid w:val="00804E57"/>
    <w:rsid w:val="0081006E"/>
    <w:rsid w:val="008110FC"/>
    <w:rsid w:val="00816972"/>
    <w:rsid w:val="00816F0D"/>
    <w:rsid w:val="00823DCE"/>
    <w:rsid w:val="00824FFC"/>
    <w:rsid w:val="00825C46"/>
    <w:rsid w:val="008279B8"/>
    <w:rsid w:val="00827BEC"/>
    <w:rsid w:val="00841FD1"/>
    <w:rsid w:val="00853C81"/>
    <w:rsid w:val="008614D5"/>
    <w:rsid w:val="00871267"/>
    <w:rsid w:val="00874B89"/>
    <w:rsid w:val="00886FE3"/>
    <w:rsid w:val="00891523"/>
    <w:rsid w:val="00892C93"/>
    <w:rsid w:val="008B09E5"/>
    <w:rsid w:val="008B3AC9"/>
    <w:rsid w:val="008B6461"/>
    <w:rsid w:val="008C1BA4"/>
    <w:rsid w:val="008C2244"/>
    <w:rsid w:val="008C6E78"/>
    <w:rsid w:val="008E2BAF"/>
    <w:rsid w:val="008E3FD4"/>
    <w:rsid w:val="008F5020"/>
    <w:rsid w:val="00902190"/>
    <w:rsid w:val="00904AE1"/>
    <w:rsid w:val="00920EEF"/>
    <w:rsid w:val="00925111"/>
    <w:rsid w:val="00925B5F"/>
    <w:rsid w:val="00945A42"/>
    <w:rsid w:val="009641F1"/>
    <w:rsid w:val="00980573"/>
    <w:rsid w:val="009862CB"/>
    <w:rsid w:val="00987B0D"/>
    <w:rsid w:val="009944D0"/>
    <w:rsid w:val="00997461"/>
    <w:rsid w:val="009A498C"/>
    <w:rsid w:val="009A4D0D"/>
    <w:rsid w:val="009A62D1"/>
    <w:rsid w:val="009D09F8"/>
    <w:rsid w:val="009D4FC3"/>
    <w:rsid w:val="009E25B9"/>
    <w:rsid w:val="009E5E34"/>
    <w:rsid w:val="009F3998"/>
    <w:rsid w:val="00A11708"/>
    <w:rsid w:val="00A16EAD"/>
    <w:rsid w:val="00A53AC0"/>
    <w:rsid w:val="00A70CF5"/>
    <w:rsid w:val="00A84FAD"/>
    <w:rsid w:val="00AB2D6D"/>
    <w:rsid w:val="00AC6E56"/>
    <w:rsid w:val="00AE369F"/>
    <w:rsid w:val="00AE5D6F"/>
    <w:rsid w:val="00AF137C"/>
    <w:rsid w:val="00B109F3"/>
    <w:rsid w:val="00B20641"/>
    <w:rsid w:val="00B242B9"/>
    <w:rsid w:val="00B25311"/>
    <w:rsid w:val="00B35D20"/>
    <w:rsid w:val="00B44E0B"/>
    <w:rsid w:val="00B63F75"/>
    <w:rsid w:val="00B74F04"/>
    <w:rsid w:val="00B755AC"/>
    <w:rsid w:val="00B83F4A"/>
    <w:rsid w:val="00B9124A"/>
    <w:rsid w:val="00BA3D0D"/>
    <w:rsid w:val="00BD134C"/>
    <w:rsid w:val="00BD2056"/>
    <w:rsid w:val="00C00A48"/>
    <w:rsid w:val="00C10637"/>
    <w:rsid w:val="00C154EB"/>
    <w:rsid w:val="00C163F4"/>
    <w:rsid w:val="00C501C9"/>
    <w:rsid w:val="00C50DE5"/>
    <w:rsid w:val="00C56841"/>
    <w:rsid w:val="00C61654"/>
    <w:rsid w:val="00C61B79"/>
    <w:rsid w:val="00C6428A"/>
    <w:rsid w:val="00C70077"/>
    <w:rsid w:val="00C744DF"/>
    <w:rsid w:val="00C8431C"/>
    <w:rsid w:val="00C84D3B"/>
    <w:rsid w:val="00CB1966"/>
    <w:rsid w:val="00CB2865"/>
    <w:rsid w:val="00CB34E3"/>
    <w:rsid w:val="00CC62BE"/>
    <w:rsid w:val="00CC64C6"/>
    <w:rsid w:val="00CE2C52"/>
    <w:rsid w:val="00CE66A8"/>
    <w:rsid w:val="00CF6530"/>
    <w:rsid w:val="00D0656D"/>
    <w:rsid w:val="00D105C3"/>
    <w:rsid w:val="00D108FC"/>
    <w:rsid w:val="00D11232"/>
    <w:rsid w:val="00D2185F"/>
    <w:rsid w:val="00D31CF3"/>
    <w:rsid w:val="00D433DE"/>
    <w:rsid w:val="00D478DD"/>
    <w:rsid w:val="00D649C1"/>
    <w:rsid w:val="00D731F8"/>
    <w:rsid w:val="00DA531A"/>
    <w:rsid w:val="00DA688A"/>
    <w:rsid w:val="00DB42AF"/>
    <w:rsid w:val="00DC5E45"/>
    <w:rsid w:val="00DC6A0A"/>
    <w:rsid w:val="00DD3B33"/>
    <w:rsid w:val="00DE4F75"/>
    <w:rsid w:val="00DF5B0C"/>
    <w:rsid w:val="00E01E5E"/>
    <w:rsid w:val="00E1480D"/>
    <w:rsid w:val="00E149F6"/>
    <w:rsid w:val="00E17633"/>
    <w:rsid w:val="00E22C6E"/>
    <w:rsid w:val="00E25641"/>
    <w:rsid w:val="00E25C1B"/>
    <w:rsid w:val="00E31AD2"/>
    <w:rsid w:val="00E479F4"/>
    <w:rsid w:val="00E73C2E"/>
    <w:rsid w:val="00E73D70"/>
    <w:rsid w:val="00E837F8"/>
    <w:rsid w:val="00E946B4"/>
    <w:rsid w:val="00E97AD9"/>
    <w:rsid w:val="00EA3C49"/>
    <w:rsid w:val="00EB3C98"/>
    <w:rsid w:val="00EC26BE"/>
    <w:rsid w:val="00EC3A57"/>
    <w:rsid w:val="00EC7FAB"/>
    <w:rsid w:val="00EE5541"/>
    <w:rsid w:val="00EE66F9"/>
    <w:rsid w:val="00F074F6"/>
    <w:rsid w:val="00F11511"/>
    <w:rsid w:val="00F12E89"/>
    <w:rsid w:val="00F1597A"/>
    <w:rsid w:val="00F204D8"/>
    <w:rsid w:val="00F304F4"/>
    <w:rsid w:val="00F3369B"/>
    <w:rsid w:val="00F44EED"/>
    <w:rsid w:val="00F45025"/>
    <w:rsid w:val="00F539E4"/>
    <w:rsid w:val="00F7122F"/>
    <w:rsid w:val="00F760DE"/>
    <w:rsid w:val="00FA20DA"/>
    <w:rsid w:val="00FA7774"/>
    <w:rsid w:val="00FB6BEA"/>
    <w:rsid w:val="00FC0DE4"/>
    <w:rsid w:val="00FC1683"/>
    <w:rsid w:val="00FC7C50"/>
    <w:rsid w:val="00FD0803"/>
    <w:rsid w:val="00FE2BE4"/>
    <w:rsid w:val="00FE44C5"/>
    <w:rsid w:val="00FF131D"/>
    <w:rsid w:val="00FF4CFC"/>
    <w:rsid w:val="00FF6814"/>
    <w:rsid w:val="0121D848"/>
    <w:rsid w:val="01AD1983"/>
    <w:rsid w:val="01CD3411"/>
    <w:rsid w:val="01DFF7A2"/>
    <w:rsid w:val="02BFC88A"/>
    <w:rsid w:val="049DEDE2"/>
    <w:rsid w:val="05EB3E2E"/>
    <w:rsid w:val="07C82C81"/>
    <w:rsid w:val="07D4450B"/>
    <w:rsid w:val="08DE12F9"/>
    <w:rsid w:val="0A5ED4E8"/>
    <w:rsid w:val="0AFFCD43"/>
    <w:rsid w:val="0B54C72E"/>
    <w:rsid w:val="0B5C8ABF"/>
    <w:rsid w:val="0BEAE12B"/>
    <w:rsid w:val="0C29F196"/>
    <w:rsid w:val="0DDC9859"/>
    <w:rsid w:val="0E264E24"/>
    <w:rsid w:val="0F3FD809"/>
    <w:rsid w:val="0F47C66F"/>
    <w:rsid w:val="0FB8416A"/>
    <w:rsid w:val="104C31FC"/>
    <w:rsid w:val="10CFADBB"/>
    <w:rsid w:val="10EDC00F"/>
    <w:rsid w:val="11082B71"/>
    <w:rsid w:val="11A6913C"/>
    <w:rsid w:val="12AEFDB3"/>
    <w:rsid w:val="1342619D"/>
    <w:rsid w:val="138542DE"/>
    <w:rsid w:val="13873E03"/>
    <w:rsid w:val="150015C3"/>
    <w:rsid w:val="15B39D2F"/>
    <w:rsid w:val="178890EA"/>
    <w:rsid w:val="192AE90A"/>
    <w:rsid w:val="19A39114"/>
    <w:rsid w:val="19F89695"/>
    <w:rsid w:val="1A404BC7"/>
    <w:rsid w:val="1C452E14"/>
    <w:rsid w:val="1C60A19D"/>
    <w:rsid w:val="1D8C5C04"/>
    <w:rsid w:val="1E7FD879"/>
    <w:rsid w:val="1E9FF4A6"/>
    <w:rsid w:val="1EB15ACF"/>
    <w:rsid w:val="1F3C672C"/>
    <w:rsid w:val="1FE7480A"/>
    <w:rsid w:val="207F4C9F"/>
    <w:rsid w:val="210FB6AB"/>
    <w:rsid w:val="2305079F"/>
    <w:rsid w:val="244E2D7B"/>
    <w:rsid w:val="249F24C3"/>
    <w:rsid w:val="278F6740"/>
    <w:rsid w:val="27A09B31"/>
    <w:rsid w:val="28480AE3"/>
    <w:rsid w:val="28960E91"/>
    <w:rsid w:val="28960F4C"/>
    <w:rsid w:val="29217233"/>
    <w:rsid w:val="2925EB16"/>
    <w:rsid w:val="295B0E82"/>
    <w:rsid w:val="2A882080"/>
    <w:rsid w:val="2A909466"/>
    <w:rsid w:val="2ACA3D33"/>
    <w:rsid w:val="2BDFCECD"/>
    <w:rsid w:val="2BE2FF80"/>
    <w:rsid w:val="2BE6E0BD"/>
    <w:rsid w:val="2BFAA168"/>
    <w:rsid w:val="2C01C1D7"/>
    <w:rsid w:val="2C49E076"/>
    <w:rsid w:val="2CE93C00"/>
    <w:rsid w:val="2E527AC2"/>
    <w:rsid w:val="2E917C48"/>
    <w:rsid w:val="2F36BFF8"/>
    <w:rsid w:val="2FCB0A5C"/>
    <w:rsid w:val="2FFF1851"/>
    <w:rsid w:val="30C01C83"/>
    <w:rsid w:val="35042BE3"/>
    <w:rsid w:val="3562BE4D"/>
    <w:rsid w:val="3696AA97"/>
    <w:rsid w:val="36A5AC73"/>
    <w:rsid w:val="36E55CB8"/>
    <w:rsid w:val="371C807A"/>
    <w:rsid w:val="38949FE2"/>
    <w:rsid w:val="38D9F1C8"/>
    <w:rsid w:val="390B8C57"/>
    <w:rsid w:val="3A3CD36D"/>
    <w:rsid w:val="3C438ED8"/>
    <w:rsid w:val="3DF322A6"/>
    <w:rsid w:val="3EA2CC4F"/>
    <w:rsid w:val="3EC8EB08"/>
    <w:rsid w:val="3EEB4E6C"/>
    <w:rsid w:val="402A7B48"/>
    <w:rsid w:val="4135F435"/>
    <w:rsid w:val="4175C7C0"/>
    <w:rsid w:val="4185E5A9"/>
    <w:rsid w:val="41A421BB"/>
    <w:rsid w:val="427AD9E4"/>
    <w:rsid w:val="42D2DCAA"/>
    <w:rsid w:val="4322DEFF"/>
    <w:rsid w:val="4400B651"/>
    <w:rsid w:val="4422C2CF"/>
    <w:rsid w:val="4443367C"/>
    <w:rsid w:val="44A8568B"/>
    <w:rsid w:val="44F37949"/>
    <w:rsid w:val="47978426"/>
    <w:rsid w:val="48297B84"/>
    <w:rsid w:val="4847433B"/>
    <w:rsid w:val="4B784976"/>
    <w:rsid w:val="4BEF5D53"/>
    <w:rsid w:val="4C589CA9"/>
    <w:rsid w:val="4CABBB7A"/>
    <w:rsid w:val="4CAE1E87"/>
    <w:rsid w:val="4D97C1D4"/>
    <w:rsid w:val="4D9EB646"/>
    <w:rsid w:val="4DAE8622"/>
    <w:rsid w:val="4DBA7848"/>
    <w:rsid w:val="4E8E5765"/>
    <w:rsid w:val="4F76805D"/>
    <w:rsid w:val="4F976310"/>
    <w:rsid w:val="4F983755"/>
    <w:rsid w:val="50256290"/>
    <w:rsid w:val="50E81D7A"/>
    <w:rsid w:val="512C40F5"/>
    <w:rsid w:val="512C53BB"/>
    <w:rsid w:val="51CCC9FC"/>
    <w:rsid w:val="51E4AE3D"/>
    <w:rsid w:val="524ED477"/>
    <w:rsid w:val="544FD704"/>
    <w:rsid w:val="54DA55C7"/>
    <w:rsid w:val="550E8407"/>
    <w:rsid w:val="56B06FF9"/>
    <w:rsid w:val="56D09412"/>
    <w:rsid w:val="57085DF5"/>
    <w:rsid w:val="57146429"/>
    <w:rsid w:val="57786A5C"/>
    <w:rsid w:val="582773EF"/>
    <w:rsid w:val="5A7574AE"/>
    <w:rsid w:val="5A78D561"/>
    <w:rsid w:val="5B4C9D96"/>
    <w:rsid w:val="5B7310EF"/>
    <w:rsid w:val="5B94262C"/>
    <w:rsid w:val="5BC82A78"/>
    <w:rsid w:val="5CF05F19"/>
    <w:rsid w:val="5E7FAF48"/>
    <w:rsid w:val="5EAD024B"/>
    <w:rsid w:val="5F842024"/>
    <w:rsid w:val="600D8CCA"/>
    <w:rsid w:val="621D6E22"/>
    <w:rsid w:val="62E9BCAE"/>
    <w:rsid w:val="63249D80"/>
    <w:rsid w:val="63B44D96"/>
    <w:rsid w:val="63D9BED4"/>
    <w:rsid w:val="6487A808"/>
    <w:rsid w:val="64B97EA4"/>
    <w:rsid w:val="65DED533"/>
    <w:rsid w:val="66D5EBF2"/>
    <w:rsid w:val="67162739"/>
    <w:rsid w:val="67282476"/>
    <w:rsid w:val="6864D612"/>
    <w:rsid w:val="69503CE4"/>
    <w:rsid w:val="69AED019"/>
    <w:rsid w:val="6A76D6DE"/>
    <w:rsid w:val="6BA9961C"/>
    <w:rsid w:val="6D45667D"/>
    <w:rsid w:val="6DD923E8"/>
    <w:rsid w:val="6DDD7B03"/>
    <w:rsid w:val="6E377EF4"/>
    <w:rsid w:val="6E717427"/>
    <w:rsid w:val="6E880248"/>
    <w:rsid w:val="6EC9C37C"/>
    <w:rsid w:val="7099ADCF"/>
    <w:rsid w:val="7294F686"/>
    <w:rsid w:val="74484432"/>
    <w:rsid w:val="745B24A8"/>
    <w:rsid w:val="757C170A"/>
    <w:rsid w:val="76689CBF"/>
    <w:rsid w:val="771AFC8E"/>
    <w:rsid w:val="797389C0"/>
    <w:rsid w:val="79EEACDD"/>
    <w:rsid w:val="7B9DCF70"/>
    <w:rsid w:val="7D043B91"/>
    <w:rsid w:val="7D72EA94"/>
    <w:rsid w:val="7D9B9AE6"/>
    <w:rsid w:val="7DC96A12"/>
    <w:rsid w:val="7DDEB0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CEEAE"/>
  <w15:chartTrackingRefBased/>
  <w15:docId w15:val="{C1434927-3038-4617-9267-9054F9C2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07FB"/>
    <w:rPr>
      <w:sz w:val="16"/>
      <w:szCs w:val="16"/>
    </w:rPr>
  </w:style>
  <w:style w:type="paragraph" w:styleId="CommentText">
    <w:name w:val="annotation text"/>
    <w:basedOn w:val="Normal"/>
    <w:link w:val="CommentTextChar"/>
    <w:uiPriority w:val="99"/>
    <w:semiHidden/>
    <w:unhideWhenUsed/>
    <w:rsid w:val="007B07FB"/>
    <w:pPr>
      <w:spacing w:line="240" w:lineRule="auto"/>
    </w:pPr>
    <w:rPr>
      <w:sz w:val="20"/>
      <w:szCs w:val="20"/>
    </w:rPr>
  </w:style>
  <w:style w:type="character" w:customStyle="1" w:styleId="CommentTextChar">
    <w:name w:val="Comment Text Char"/>
    <w:basedOn w:val="DefaultParagraphFont"/>
    <w:link w:val="CommentText"/>
    <w:uiPriority w:val="99"/>
    <w:semiHidden/>
    <w:rsid w:val="007B07FB"/>
    <w:rPr>
      <w:sz w:val="20"/>
      <w:szCs w:val="20"/>
    </w:rPr>
  </w:style>
  <w:style w:type="paragraph" w:styleId="CommentSubject">
    <w:name w:val="annotation subject"/>
    <w:basedOn w:val="CommentText"/>
    <w:next w:val="CommentText"/>
    <w:link w:val="CommentSubjectChar"/>
    <w:uiPriority w:val="99"/>
    <w:semiHidden/>
    <w:unhideWhenUsed/>
    <w:rsid w:val="007B07FB"/>
    <w:rPr>
      <w:b/>
      <w:bCs/>
    </w:rPr>
  </w:style>
  <w:style w:type="character" w:customStyle="1" w:styleId="CommentSubjectChar">
    <w:name w:val="Comment Subject Char"/>
    <w:basedOn w:val="CommentTextChar"/>
    <w:link w:val="CommentSubject"/>
    <w:uiPriority w:val="99"/>
    <w:semiHidden/>
    <w:rsid w:val="007B07FB"/>
    <w:rPr>
      <w:b/>
      <w:bCs/>
      <w:sz w:val="20"/>
      <w:szCs w:val="20"/>
    </w:rPr>
  </w:style>
  <w:style w:type="character" w:styleId="Hyperlink">
    <w:name w:val="Hyperlink"/>
    <w:basedOn w:val="DefaultParagraphFont"/>
    <w:uiPriority w:val="99"/>
    <w:unhideWhenUsed/>
    <w:rsid w:val="00FC0DE4"/>
    <w:rPr>
      <w:color w:val="0563C1"/>
      <w:u w:val="single"/>
    </w:rPr>
  </w:style>
  <w:style w:type="paragraph" w:styleId="Header">
    <w:name w:val="header"/>
    <w:basedOn w:val="Normal"/>
    <w:link w:val="HeaderChar"/>
    <w:uiPriority w:val="99"/>
    <w:semiHidden/>
    <w:unhideWhenUsed/>
    <w:rsid w:val="00C00A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0A48"/>
  </w:style>
  <w:style w:type="paragraph" w:styleId="Footer">
    <w:name w:val="footer"/>
    <w:basedOn w:val="Normal"/>
    <w:link w:val="FooterChar"/>
    <w:uiPriority w:val="99"/>
    <w:semiHidden/>
    <w:unhideWhenUsed/>
    <w:rsid w:val="00C00A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0A48"/>
  </w:style>
  <w:style w:type="character" w:customStyle="1" w:styleId="normaltextrun">
    <w:name w:val="normaltextrun"/>
    <w:basedOn w:val="DefaultParagraphFont"/>
    <w:rsid w:val="00563F3A"/>
  </w:style>
  <w:style w:type="paragraph" w:styleId="Revision">
    <w:name w:val="Revision"/>
    <w:hidden/>
    <w:uiPriority w:val="99"/>
    <w:semiHidden/>
    <w:rsid w:val="0037718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313244">
      <w:bodyDiv w:val="1"/>
      <w:marLeft w:val="0"/>
      <w:marRight w:val="0"/>
      <w:marTop w:val="0"/>
      <w:marBottom w:val="0"/>
      <w:divBdr>
        <w:top w:val="none" w:sz="0" w:space="0" w:color="auto"/>
        <w:left w:val="none" w:sz="0" w:space="0" w:color="auto"/>
        <w:bottom w:val="none" w:sz="0" w:space="0" w:color="auto"/>
        <w:right w:val="none" w:sz="0" w:space="0" w:color="auto"/>
      </w:divBdr>
    </w:div>
    <w:div w:id="1266619339">
      <w:bodyDiv w:val="1"/>
      <w:marLeft w:val="0"/>
      <w:marRight w:val="0"/>
      <w:marTop w:val="0"/>
      <w:marBottom w:val="0"/>
      <w:divBdr>
        <w:top w:val="none" w:sz="0" w:space="0" w:color="auto"/>
        <w:left w:val="none" w:sz="0" w:space="0" w:color="auto"/>
        <w:bottom w:val="none" w:sz="0" w:space="0" w:color="auto"/>
        <w:right w:val="none" w:sz="0" w:space="0" w:color="auto"/>
      </w:divBdr>
      <w:divsChild>
        <w:div w:id="794250351">
          <w:marLeft w:val="274"/>
          <w:marRight w:val="0"/>
          <w:marTop w:val="0"/>
          <w:marBottom w:val="0"/>
          <w:divBdr>
            <w:top w:val="none" w:sz="0" w:space="0" w:color="auto"/>
            <w:left w:val="none" w:sz="0" w:space="0" w:color="auto"/>
            <w:bottom w:val="none" w:sz="0" w:space="0" w:color="auto"/>
            <w:right w:val="none" w:sz="0" w:space="0" w:color="auto"/>
          </w:divBdr>
        </w:div>
      </w:divsChild>
    </w:div>
    <w:div w:id="1276985539">
      <w:bodyDiv w:val="1"/>
      <w:marLeft w:val="0"/>
      <w:marRight w:val="0"/>
      <w:marTop w:val="0"/>
      <w:marBottom w:val="0"/>
      <w:divBdr>
        <w:top w:val="none" w:sz="0" w:space="0" w:color="auto"/>
        <w:left w:val="none" w:sz="0" w:space="0" w:color="auto"/>
        <w:bottom w:val="none" w:sz="0" w:space="0" w:color="auto"/>
        <w:right w:val="none" w:sz="0" w:space="0" w:color="auto"/>
      </w:divBdr>
      <w:divsChild>
        <w:div w:id="276106470">
          <w:marLeft w:val="274"/>
          <w:marRight w:val="0"/>
          <w:marTop w:val="0"/>
          <w:marBottom w:val="0"/>
          <w:divBdr>
            <w:top w:val="none" w:sz="0" w:space="0" w:color="auto"/>
            <w:left w:val="none" w:sz="0" w:space="0" w:color="auto"/>
            <w:bottom w:val="none" w:sz="0" w:space="0" w:color="auto"/>
            <w:right w:val="none" w:sz="0" w:space="0" w:color="auto"/>
          </w:divBdr>
        </w:div>
      </w:divsChild>
    </w:div>
    <w:div w:id="1714427371">
      <w:bodyDiv w:val="1"/>
      <w:marLeft w:val="0"/>
      <w:marRight w:val="0"/>
      <w:marTop w:val="0"/>
      <w:marBottom w:val="0"/>
      <w:divBdr>
        <w:top w:val="none" w:sz="0" w:space="0" w:color="auto"/>
        <w:left w:val="none" w:sz="0" w:space="0" w:color="auto"/>
        <w:bottom w:val="none" w:sz="0" w:space="0" w:color="auto"/>
        <w:right w:val="none" w:sz="0" w:space="0" w:color="auto"/>
      </w:divBdr>
      <w:divsChild>
        <w:div w:id="1527140270">
          <w:marLeft w:val="274"/>
          <w:marRight w:val="0"/>
          <w:marTop w:val="0"/>
          <w:marBottom w:val="0"/>
          <w:divBdr>
            <w:top w:val="none" w:sz="0" w:space="0" w:color="auto"/>
            <w:left w:val="none" w:sz="0" w:space="0" w:color="auto"/>
            <w:bottom w:val="none" w:sz="0" w:space="0" w:color="auto"/>
            <w:right w:val="none" w:sz="0" w:space="0" w:color="auto"/>
          </w:divBdr>
        </w:div>
      </w:divsChild>
    </w:div>
    <w:div w:id="18379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even.nendick@cummi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6FAF-F7A6-49D0-AE00-B2170E82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Links>
    <vt:vector size="6" baseType="variant">
      <vt:variant>
        <vt:i4>2752595</vt:i4>
      </vt:variant>
      <vt:variant>
        <vt:i4>0</vt:i4>
      </vt:variant>
      <vt:variant>
        <vt:i4>0</vt:i4>
      </vt:variant>
      <vt:variant>
        <vt:i4>5</vt:i4>
      </vt:variant>
      <vt:variant>
        <vt:lpwstr>mailto:steven.nendick@cummins.com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Hetherington</dc:creator>
  <cp:keywords/>
  <dc:description/>
  <cp:lastModifiedBy>Morgan Donnelly</cp:lastModifiedBy>
  <cp:revision>2</cp:revision>
  <dcterms:created xsi:type="dcterms:W3CDTF">2022-09-19T13:06:00Z</dcterms:created>
  <dcterms:modified xsi:type="dcterms:W3CDTF">2022-09-19T13:06:00Z</dcterms:modified>
</cp:coreProperties>
</file>